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spacing w:after="100" w:line="260" w:lineRule="auto"/>
        <w:ind w:left="1797" w:hanging="1797"/>
        <w:rPr>
          <w:rFonts w:hint="default" w:eastAsia="宋体"/>
          <w:sz w:val="22"/>
          <w:szCs w:val="22"/>
          <w:lang w:val="en-US" w:eastAsia="zh-CN"/>
        </w:rPr>
      </w:pPr>
      <w:bookmarkStart w:id="0" w:name="OLE_LINK6"/>
      <w:r>
        <w:rPr>
          <w:rFonts w:hint="eastAsia" w:eastAsia="宋体"/>
          <w:sz w:val="22"/>
          <w:szCs w:val="22"/>
          <w:lang w:val="en-US" w:eastAsia="zh-CN"/>
        </w:rPr>
        <w:t>3GPP TSG RAN WG1 Meeting #96                                                                            R1-1902028</w:t>
      </w:r>
    </w:p>
    <w:p>
      <w:pPr>
        <w:pStyle w:val="20"/>
        <w:spacing w:after="100" w:line="260" w:lineRule="auto"/>
        <w:ind w:left="1797" w:hanging="1797"/>
        <w:rPr>
          <w:rFonts w:hint="eastAsia" w:eastAsia="宋体"/>
          <w:sz w:val="22"/>
          <w:szCs w:val="22"/>
          <w:lang w:val="en-US" w:eastAsia="en-US"/>
        </w:rPr>
      </w:pPr>
      <w:r>
        <w:rPr>
          <w:rFonts w:hint="eastAsia" w:eastAsia="宋体"/>
          <w:sz w:val="22"/>
          <w:szCs w:val="22"/>
          <w:lang w:val="en-US" w:eastAsia="en-US"/>
        </w:rPr>
        <w:t>Athens, Greece, 25</w:t>
      </w:r>
      <w:r>
        <w:rPr>
          <w:rFonts w:hint="eastAsia" w:eastAsia="宋体"/>
          <w:sz w:val="22"/>
          <w:szCs w:val="22"/>
          <w:vertAlign w:val="superscript"/>
          <w:lang w:val="en-US" w:eastAsia="en-US"/>
        </w:rPr>
        <w:t>th</w:t>
      </w:r>
      <w:r>
        <w:rPr>
          <w:rFonts w:hint="eastAsia" w:eastAsia="宋体"/>
          <w:sz w:val="22"/>
          <w:szCs w:val="22"/>
          <w:lang w:val="en-US" w:eastAsia="en-US"/>
        </w:rPr>
        <w:t xml:space="preserve"> February – 1</w:t>
      </w:r>
      <w:r>
        <w:rPr>
          <w:rFonts w:hint="eastAsia" w:eastAsia="宋体"/>
          <w:sz w:val="22"/>
          <w:szCs w:val="22"/>
          <w:vertAlign w:val="superscript"/>
          <w:lang w:val="en-US" w:eastAsia="en-US"/>
        </w:rPr>
        <w:t>st</w:t>
      </w:r>
      <w:r>
        <w:rPr>
          <w:rFonts w:hint="eastAsia" w:eastAsia="宋体"/>
          <w:sz w:val="22"/>
          <w:szCs w:val="22"/>
          <w:lang w:val="en-US" w:eastAsia="en-US"/>
        </w:rPr>
        <w:t xml:space="preserve"> March 2019</w:t>
      </w:r>
    </w:p>
    <w:p>
      <w:pPr>
        <w:pStyle w:val="92"/>
        <w:tabs>
          <w:tab w:val="right" w:pos="9639"/>
        </w:tabs>
        <w:spacing w:after="0"/>
        <w:jc w:val="both"/>
        <w:rPr>
          <w:rFonts w:eastAsia="宋体"/>
          <w:b/>
          <w:sz w:val="22"/>
          <w:szCs w:val="22"/>
          <w:lang w:val="sv-SE" w:eastAsia="zh-CN"/>
        </w:rPr>
      </w:pPr>
    </w:p>
    <w:p>
      <w:pPr>
        <w:pStyle w:val="20"/>
        <w:spacing w:after="100" w:line="260" w:lineRule="auto"/>
        <w:ind w:left="1797" w:hanging="1797"/>
        <w:rPr>
          <w:rFonts w:hint="default" w:eastAsia="宋体"/>
          <w:sz w:val="22"/>
          <w:szCs w:val="22"/>
          <w:lang w:val="en-US" w:eastAsia="zh-CN"/>
        </w:rPr>
      </w:pPr>
      <w:r>
        <w:rPr>
          <w:rFonts w:eastAsia="宋体"/>
          <w:sz w:val="22"/>
          <w:szCs w:val="22"/>
          <w:lang w:eastAsia="zh-CN"/>
        </w:rPr>
        <w:t xml:space="preserve">Title:                     </w:t>
      </w:r>
      <w:bookmarkStart w:id="1" w:name="OLE_LINK11"/>
      <w:r>
        <w:rPr>
          <w:rFonts w:hint="eastAsia" w:eastAsia="宋体"/>
          <w:sz w:val="22"/>
          <w:szCs w:val="22"/>
          <w:lang w:val="en-US" w:eastAsia="zh-CN"/>
        </w:rPr>
        <w:t>Discussion on RIM RS resource and configurations</w:t>
      </w:r>
      <w:bookmarkEnd w:id="1"/>
    </w:p>
    <w:p>
      <w:pPr>
        <w:pStyle w:val="20"/>
        <w:tabs>
          <w:tab w:val="left" w:pos="1805"/>
        </w:tabs>
        <w:spacing w:after="100" w:line="260" w:lineRule="auto"/>
        <w:ind w:left="1797" w:hanging="1797"/>
        <w:jc w:val="both"/>
        <w:rPr>
          <w:rFonts w:hint="default"/>
          <w:sz w:val="22"/>
          <w:szCs w:val="22"/>
          <w:lang w:val="en-US" w:eastAsia="zh-CN"/>
        </w:rPr>
      </w:pPr>
      <w:r>
        <w:rPr>
          <w:rFonts w:eastAsia="宋体"/>
          <w:sz w:val="22"/>
          <w:szCs w:val="22"/>
          <w:lang w:eastAsia="zh-CN"/>
        </w:rPr>
        <w:t xml:space="preserve">Source: </w:t>
      </w:r>
      <w:r>
        <w:rPr>
          <w:sz w:val="22"/>
          <w:szCs w:val="22"/>
          <w:lang w:eastAsia="zh-CN"/>
        </w:rPr>
        <w:tab/>
      </w:r>
      <w:bookmarkStart w:id="2" w:name="OLE_LINK12"/>
      <w:r>
        <w:rPr>
          <w:rFonts w:eastAsia="宋体"/>
          <w:sz w:val="22"/>
          <w:szCs w:val="22"/>
          <w:lang w:eastAsia="zh-CN"/>
        </w:rPr>
        <w:t>ZTE</w:t>
      </w:r>
      <w:bookmarkEnd w:id="2"/>
    </w:p>
    <w:p>
      <w:pPr>
        <w:pStyle w:val="20"/>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w:t>
      </w:r>
      <w:r>
        <w:rPr>
          <w:rFonts w:hint="eastAsia" w:eastAsia="宋体"/>
          <w:sz w:val="22"/>
          <w:szCs w:val="22"/>
          <w:lang w:val="sv-SE" w:eastAsia="zh-CN"/>
        </w:rPr>
        <w:t>.</w:t>
      </w:r>
      <w:r>
        <w:rPr>
          <w:rFonts w:hint="eastAsia" w:eastAsia="宋体"/>
          <w:sz w:val="22"/>
          <w:szCs w:val="22"/>
          <w:lang w:val="en-US" w:eastAsia="zh-CN"/>
        </w:rPr>
        <w:t>5.3</w:t>
      </w:r>
    </w:p>
    <w:p>
      <w:pPr>
        <w:pStyle w:val="20"/>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jc w:val="both"/>
        <w:rPr>
          <w:rFonts w:hint="default" w:eastAsia="宋体"/>
          <w:lang w:val="en-US" w:eastAsia="zh-CN"/>
        </w:rPr>
      </w:pPr>
      <w:bookmarkStart w:id="3" w:name="OLE_LINK1"/>
      <w:bookmarkStart w:id="4" w:name="OLE_LINK15"/>
      <w:bookmarkStart w:id="5" w:name="OLE_LINK2"/>
      <w:bookmarkStart w:id="6" w:name="OLE_LINK16"/>
      <w:r>
        <w:rPr>
          <w:rFonts w:eastAsia="宋体"/>
          <w:lang w:val="en-US" w:eastAsia="zh-CN"/>
        </w:rPr>
        <w:t xml:space="preserve">The </w:t>
      </w:r>
      <w:r>
        <w:rPr>
          <w:rFonts w:hint="eastAsia" w:eastAsia="宋体"/>
          <w:lang w:val="en-US" w:eastAsia="zh-CN"/>
        </w:rPr>
        <w:t>W</w:t>
      </w:r>
      <w:r>
        <w:rPr>
          <w:rFonts w:eastAsia="宋体"/>
          <w:lang w:val="en-US" w:eastAsia="zh-CN"/>
        </w:rPr>
        <w:t>ID on NR RIM (Remote Interference Management) [1] was approved in RAN#8</w:t>
      </w:r>
      <w:r>
        <w:rPr>
          <w:rFonts w:hint="eastAsia" w:eastAsia="宋体"/>
          <w:lang w:val="en-US" w:eastAsia="zh-CN"/>
        </w:rPr>
        <w:t>2</w:t>
      </w:r>
      <w:r>
        <w:rPr>
          <w:rFonts w:eastAsia="宋体"/>
          <w:lang w:val="en-US" w:eastAsia="zh-CN"/>
        </w:rPr>
        <w:t xml:space="preserve"> plenary meeting and it aims to study possible mechanisms for mitigating the impact of remote base station interference in unpaired spectrum, and it will focus on synchronized macro cells with semi-static DL/UL configuration in co-channel.</w:t>
      </w:r>
      <w:r>
        <w:rPr>
          <w:rFonts w:hint="eastAsia" w:eastAsia="宋体"/>
          <w:lang w:val="en-US" w:eastAsia="zh-CN"/>
        </w:rPr>
        <w:t xml:space="preserve"> </w:t>
      </w:r>
      <w:r>
        <w:rPr>
          <w:rFonts w:hint="eastAsia" w:eastAsia="宋体"/>
          <w:highlight w:val="none"/>
          <w:lang w:val="en-US" w:eastAsia="zh-CN"/>
        </w:rPr>
        <w:t>In 3GPP RAN1 AH1901 meeting, some agreements about RIM RS were reached and are attached in the Appendix [2].</w:t>
      </w:r>
    </w:p>
    <w:p>
      <w:pPr>
        <w:widowControl w:val="0"/>
        <w:autoSpaceDE w:val="0"/>
        <w:autoSpaceDN w:val="0"/>
        <w:adjustRightInd w:val="0"/>
        <w:spacing w:before="180" w:line="260" w:lineRule="auto"/>
        <w:jc w:val="both"/>
        <w:rPr>
          <w:rFonts w:hint="default" w:eastAsia="宋体"/>
          <w:lang w:val="en-US" w:eastAsia="zh-CN"/>
        </w:rPr>
      </w:pPr>
      <w:r>
        <w:rPr>
          <w:rFonts w:eastAsia="宋体"/>
          <w:lang w:val="en-US" w:eastAsia="zh-CN"/>
        </w:rPr>
        <w:t xml:space="preserve">In this contribution, we discuss </w:t>
      </w:r>
      <w:r>
        <w:rPr>
          <w:rFonts w:hint="eastAsia" w:eastAsia="宋体"/>
          <w:lang w:val="en-US" w:eastAsia="zh-CN"/>
        </w:rPr>
        <w:t>the remaining issues about RIM RS configurations.</w:t>
      </w:r>
    </w:p>
    <w:p>
      <w:pPr>
        <w:pStyle w:val="2"/>
        <w:jc w:val="both"/>
        <w:rPr>
          <w:rFonts w:eastAsia="宋体" w:cs="Arial"/>
          <w:b/>
          <w:sz w:val="28"/>
          <w:szCs w:val="28"/>
          <w:lang w:eastAsia="zh-CN"/>
        </w:rPr>
      </w:pPr>
      <w:bookmarkStart w:id="7" w:name="OLE_LINK3"/>
      <w:r>
        <w:rPr>
          <w:rFonts w:hint="eastAsia" w:eastAsia="宋体" w:cs="Arial"/>
          <w:b/>
          <w:sz w:val="28"/>
          <w:szCs w:val="28"/>
          <w:lang w:val="en-US" w:eastAsia="zh-CN"/>
        </w:rPr>
        <w:t xml:space="preserve"> RIM RS</w:t>
      </w:r>
    </w:p>
    <w:bookmarkEnd w:id="7"/>
    <w:p>
      <w:pPr>
        <w:pStyle w:val="3"/>
        <w:bidi w:val="0"/>
        <w:ind w:left="720" w:leftChars="0" w:hanging="720" w:firstLineChars="0"/>
        <w:jc w:val="both"/>
        <w:rPr>
          <w:lang w:eastAsia="zh-CN"/>
        </w:rPr>
      </w:pPr>
      <w:r>
        <w:rPr>
          <w:rFonts w:hint="eastAsia"/>
          <w:lang w:val="en-US" w:eastAsia="zh-CN"/>
        </w:rPr>
        <w:t xml:space="preserve"> Mapping rule</w:t>
      </w:r>
    </w:p>
    <w:p>
      <w:pPr>
        <w:jc w:val="both"/>
        <w:rPr>
          <w:rFonts w:hint="default" w:ascii="Times New Roman" w:hAnsi="Times New Roman" w:cs="Times New Roman"/>
          <w:color w:val="000000"/>
          <w:szCs w:val="21"/>
          <w:lang w:val="en-US" w:eastAsia="zh-CN"/>
        </w:rPr>
      </w:pPr>
      <w:r>
        <w:rPr>
          <w:rFonts w:hint="eastAsia"/>
          <w:lang w:val="en-US" w:eastAsia="zh-CN"/>
        </w:rPr>
        <w:t>In the last meeting, it was agreed to s</w:t>
      </w:r>
      <w:r>
        <w:rPr>
          <w:rFonts w:hint="default" w:ascii="Times New Roman" w:hAnsi="Times New Roman" w:cs="Times New Roman"/>
          <w:color w:val="000000"/>
          <w:szCs w:val="21"/>
          <w:lang w:eastAsia="zh-CN"/>
        </w:rPr>
        <w:t>pecif</w:t>
      </w:r>
      <w:r>
        <w:rPr>
          <w:rFonts w:hint="eastAsia" w:ascii="Times New Roman" w:hAnsi="Times New Roman" w:cs="Times New Roman"/>
          <w:color w:val="000000"/>
          <w:szCs w:val="21"/>
          <w:lang w:val="en-US" w:eastAsia="zh-CN"/>
        </w:rPr>
        <w:t>y</w:t>
      </w:r>
      <w:r>
        <w:rPr>
          <w:rFonts w:hint="default" w:ascii="Times New Roman" w:hAnsi="Times New Roman" w:cs="Times New Roman"/>
          <w:color w:val="000000"/>
          <w:szCs w:val="21"/>
          <w:lang w:eastAsia="zh-CN"/>
        </w:rPr>
        <w:t xml:space="preserve"> unique RIM-RS indices for indication of RIM-RS resources</w:t>
      </w:r>
      <w:r>
        <w:rPr>
          <w:rFonts w:hint="eastAsia" w:ascii="Times New Roman" w:hAnsi="Times New Roman" w:cs="Times New Roman"/>
          <w:color w:val="000000"/>
          <w:szCs w:val="21"/>
          <w:lang w:val="en-US" w:eastAsia="zh-CN"/>
        </w:rPr>
        <w:t>, and the mapping rule between the RIM RS indices and the corresponding Set ID. Herein the two mapping rules proposed in  [3~4] are discussed.</w:t>
      </w:r>
    </w:p>
    <w:p>
      <w:pPr>
        <w:jc w:val="both"/>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 xml:space="preserve">Mapping rule 1: A </w:t>
      </w:r>
      <w:bookmarkStart w:id="8" w:name="OLE_LINK4"/>
      <w:r>
        <w:rPr>
          <w:rFonts w:hint="eastAsia" w:ascii="Times New Roman" w:hAnsi="Times New Roman" w:cs="Times New Roman"/>
          <w:color w:val="000000"/>
          <w:szCs w:val="21"/>
          <w:lang w:val="en-US" w:eastAsia="zh-CN"/>
        </w:rPr>
        <w:t xml:space="preserve">modulo </w:t>
      </w:r>
      <w:bookmarkEnd w:id="8"/>
      <w:r>
        <w:rPr>
          <w:rFonts w:hint="eastAsia" w:ascii="Times New Roman" w:hAnsi="Times New Roman" w:cs="Times New Roman"/>
          <w:color w:val="000000"/>
          <w:szCs w:val="21"/>
          <w:lang w:val="en-US" w:eastAsia="zh-CN"/>
        </w:rPr>
        <w:t>method. For example, the mapping order of RIM RS Set ID is sequence domain first, then time domain, and finally frequency domain. In this scheme, the sequence, time, and frequency indices of Set ID n</w:t>
      </w:r>
      <w:r>
        <w:rPr>
          <w:rFonts w:hint="eastAsia" w:ascii="Times New Roman" w:hAnsi="Times New Roman" w:cs="Times New Roman"/>
          <w:color w:val="000000"/>
          <w:szCs w:val="21"/>
          <w:vertAlign w:val="subscript"/>
          <w:lang w:val="en-US" w:eastAsia="zh-CN"/>
        </w:rPr>
        <w:t>ID</w:t>
      </w:r>
      <w:r>
        <w:rPr>
          <w:rFonts w:hint="eastAsia" w:ascii="Times New Roman" w:hAnsi="Times New Roman" w:cs="Times New Roman"/>
          <w:color w:val="000000"/>
          <w:szCs w:val="21"/>
          <w:lang w:val="en-US" w:eastAsia="zh-CN"/>
        </w:rPr>
        <w:t xml:space="preserve"> are </w:t>
      </w:r>
    </w:p>
    <w:p>
      <w:pPr>
        <w:jc w:val="center"/>
        <w:rPr>
          <w:rFonts w:hint="default" w:ascii="Times New Roman" w:hAnsi="Times New Roman" w:cs="Times New Roman"/>
          <w:color w:val="000000"/>
          <w:position w:val="-34"/>
          <w:szCs w:val="21"/>
          <w:lang w:val="en-US" w:eastAsia="zh-CN"/>
        </w:rPr>
      </w:pPr>
      <w:r>
        <w:rPr>
          <w:rFonts w:hint="eastAsia" w:ascii="Times New Roman" w:hAnsi="Times New Roman" w:cs="Times New Roman"/>
          <w:color w:val="000000"/>
          <w:position w:val="-14"/>
          <w:szCs w:val="21"/>
          <w:lang w:val="en-US" w:eastAsia="zh-CN"/>
        </w:rPr>
        <w:object>
          <v:shape id="_x0000_i1025" o:spt="75" type="#_x0000_t75" style="height:20pt;width:91pt;" o:ole="t" filled="f" o:preferrelative="t" stroked="f" coordsize="21600,21600">
            <v:path/>
            <v:fill on="f" focussize="0,0"/>
            <v:stroke on="f"/>
            <v:imagedata r:id="rId7" o:title=""/>
            <o:lock v:ext="edit" aspectratio="f"/>
            <w10:wrap type="none"/>
            <w10:anchorlock/>
          </v:shape>
          <o:OLEObject Type="Embed" ProgID="Equation.DSMT4" ShapeID="_x0000_i1025" DrawAspect="Content" ObjectID="_1468075725" r:id="rId6">
            <o:LockedField>false</o:LockedField>
          </o:OLEObject>
        </w:object>
      </w:r>
      <w:r>
        <w:rPr>
          <w:rFonts w:hint="eastAsia" w:ascii="Times New Roman" w:hAnsi="Times New Roman" w:cs="Times New Roman"/>
          <w:color w:val="000000"/>
          <w:position w:val="-14"/>
          <w:szCs w:val="21"/>
          <w:lang w:val="en-US" w:eastAsia="zh-CN"/>
        </w:rPr>
        <w:t>,</w:t>
      </w:r>
      <w:r>
        <w:rPr>
          <w:rFonts w:hint="eastAsia" w:ascii="Times New Roman" w:hAnsi="Times New Roman" w:cs="Times New Roman"/>
          <w:color w:val="000000"/>
          <w:position w:val="-34"/>
          <w:szCs w:val="21"/>
          <w:lang w:val="en-US" w:eastAsia="zh-CN"/>
        </w:rPr>
        <w:object>
          <v:shape id="_x0000_i1026" o:spt="75" type="#_x0000_t75" style="height:33.15pt;width:99.2pt;" o:ole="t" filled="f" o:preferrelative="t" stroked="f" coordsize="21600,21600">
            <v:path/>
            <v:fill on="f" focussize="0,0"/>
            <v:stroke on="f"/>
            <v:imagedata r:id="rId9" o:title=""/>
            <o:lock v:ext="edit" aspectratio="f"/>
            <w10:wrap type="none"/>
            <w10:anchorlock/>
          </v:shape>
          <o:OLEObject Type="Embed" ProgID="Equation.DSMT4" ShapeID="_x0000_i1026" DrawAspect="Content" ObjectID="_1468075726" r:id="rId8">
            <o:LockedField>false</o:LockedField>
          </o:OLEObject>
        </w:object>
      </w:r>
      <w:r>
        <w:rPr>
          <w:rFonts w:hint="eastAsia" w:ascii="Times New Roman" w:hAnsi="Times New Roman" w:cs="Times New Roman"/>
          <w:color w:val="000000"/>
          <w:position w:val="-14"/>
          <w:szCs w:val="21"/>
          <w:lang w:val="en-US" w:eastAsia="zh-CN"/>
        </w:rPr>
        <w:t>,</w:t>
      </w:r>
      <w:r>
        <w:rPr>
          <w:rFonts w:hint="default" w:ascii="Times New Roman" w:hAnsi="Times New Roman" w:cs="Times New Roman"/>
          <w:color w:val="000000"/>
          <w:position w:val="-34"/>
          <w:szCs w:val="21"/>
          <w:lang w:val="en-US" w:eastAsia="zh-CN"/>
        </w:rPr>
        <w:object>
          <v:shape id="_x0000_i1027" o:spt="75" type="#_x0000_t75" style="height:34.55pt;width:116.95pt;" o:ole="t" filled="f" o:preferrelative="t" stroked="f" coordsize="21600,21600">
            <v:path/>
            <v:fill on="f" focussize="0,0"/>
            <v:stroke on="f"/>
            <v:imagedata r:id="rId11" o:title=""/>
            <o:lock v:ext="edit" aspectratio="f"/>
            <w10:wrap type="none"/>
            <w10:anchorlock/>
          </v:shape>
          <o:OLEObject Type="Embed" ProgID="Equation.DSMT4" ShapeID="_x0000_i1027" DrawAspect="Content" ObjectID="_1468075727" r:id="rId10">
            <o:LockedField>false</o:LockedField>
          </o:OLEObject>
        </w:object>
      </w:r>
      <w:r>
        <w:rPr>
          <w:rFonts w:hint="eastAsia" w:ascii="Times New Roman" w:hAnsi="Times New Roman" w:cs="Times New Roman"/>
          <w:color w:val="000000"/>
          <w:position w:val="-34"/>
          <w:szCs w:val="21"/>
          <w:lang w:val="en-US" w:eastAsia="zh-CN"/>
        </w:rPr>
        <w:t>.</w:t>
      </w:r>
    </w:p>
    <w:p>
      <w:pPr>
        <w:jc w:val="both"/>
        <w:rPr>
          <w:rFonts w:hint="default" w:ascii="Times New Roman" w:hAnsi="Times New Roman" w:cs="Times New Roman"/>
          <w:color w:val="000000"/>
          <w:szCs w:val="21"/>
          <w:lang w:val="en-US" w:eastAsia="zh-CN"/>
        </w:rPr>
      </w:pPr>
      <w:r>
        <w:rPr>
          <w:rFonts w:hint="eastAsia" w:ascii="Times New Roman" w:hAnsi="Times New Roman" w:cs="Times New Roman"/>
          <w:color w:val="000000"/>
          <w:position w:val="-34"/>
          <w:szCs w:val="21"/>
          <w:lang w:val="en-US" w:eastAsia="zh-CN"/>
        </w:rPr>
        <w:t>Wherein Ns, N</w:t>
      </w:r>
      <w:r>
        <w:rPr>
          <w:rFonts w:hint="eastAsia" w:ascii="Times New Roman" w:hAnsi="Times New Roman" w:cs="Times New Roman"/>
          <w:color w:val="000000"/>
          <w:position w:val="-34"/>
          <w:szCs w:val="21"/>
          <w:vertAlign w:val="subscript"/>
          <w:lang w:val="en-US" w:eastAsia="zh-CN"/>
        </w:rPr>
        <w:t xml:space="preserve">f </w:t>
      </w:r>
      <w:r>
        <w:rPr>
          <w:rFonts w:hint="eastAsia" w:ascii="Times New Roman" w:hAnsi="Times New Roman" w:cs="Times New Roman"/>
          <w:color w:val="000000"/>
          <w:position w:val="-34"/>
          <w:szCs w:val="21"/>
          <w:lang w:val="en-US" w:eastAsia="zh-CN"/>
        </w:rPr>
        <w:t>denotes the number of candidates in sequence and frequency domain respectively, and</w:t>
      </w:r>
      <w:r>
        <w:rPr>
          <w:rFonts w:hint="eastAsia" w:cs="Times New Roman"/>
          <w:color w:val="000000"/>
          <w:position w:val="-34"/>
          <w:szCs w:val="21"/>
          <w:lang w:val="en-US" w:eastAsia="zh-CN"/>
        </w:rPr>
        <w:t xml:space="preserve"> </w:t>
      </w:r>
      <w:r>
        <w:rPr>
          <w:rFonts w:hint="eastAsia" w:ascii="Times New Roman" w:hAnsi="Times New Roman" w:cs="Times New Roman"/>
          <w:color w:val="000000"/>
          <w:position w:val="-34"/>
          <w:szCs w:val="21"/>
          <w:lang w:val="en-US" w:eastAsia="zh-CN"/>
        </w:rPr>
        <w:object>
          <v:shape id="_x0000_i1028" o:spt="75" type="#_x0000_t75" style="height:40pt;width:78.95pt;" o:ole="t" filled="f" o:preferrelative="t" stroked="f" coordsize="21600,21600">
            <v:path/>
            <v:fill on="f" focussize="0,0"/>
            <v:stroke on="f"/>
            <v:imagedata r:id="rId13" o:title=""/>
            <o:lock v:ext="edit" aspectratio="f"/>
            <w10:wrap type="none"/>
            <w10:anchorlock/>
          </v:shape>
          <o:OLEObject Type="Embed" ProgID="Equation.DSMT4" ShapeID="_x0000_i1028" DrawAspect="Content" ObjectID="_1468075728" r:id="rId12">
            <o:LockedField>false</o:LockedField>
          </o:OLEObject>
        </w:object>
      </w:r>
      <w:r>
        <w:rPr>
          <w:rFonts w:hint="eastAsia" w:cs="Times New Roman"/>
          <w:color w:val="000000"/>
          <w:position w:val="-34"/>
          <w:szCs w:val="21"/>
          <w:lang w:val="en-US" w:eastAsia="zh-CN"/>
        </w:rPr>
        <w:t>.</w:t>
      </w:r>
      <w:r>
        <w:rPr>
          <w:rFonts w:hint="eastAsia" w:ascii="Times New Roman" w:hAnsi="Times New Roman"/>
          <w:i w:val="0"/>
          <w:iCs w:val="0"/>
          <w:color w:val="000000"/>
          <w:position w:val="-34"/>
          <w:sz w:val="21"/>
          <w:szCs w:val="21"/>
          <w:lang w:val="en-US" w:eastAsia="zh-CN"/>
        </w:rPr>
        <w:t>Wherein N</w:t>
      </w:r>
      <w:r>
        <w:rPr>
          <w:rFonts w:hint="eastAsia" w:ascii="Times New Roman" w:hAnsi="Times New Roman"/>
          <w:i w:val="0"/>
          <w:iCs w:val="0"/>
          <w:color w:val="000000"/>
          <w:position w:val="-34"/>
          <w:sz w:val="21"/>
          <w:szCs w:val="21"/>
          <w:vertAlign w:val="subscript"/>
          <w:lang w:val="en-US" w:eastAsia="zh-CN"/>
        </w:rPr>
        <w:t>ID</w:t>
      </w:r>
      <w:r>
        <w:rPr>
          <w:rFonts w:hint="eastAsia" w:ascii="Times New Roman" w:hAnsi="Times New Roman"/>
          <w:i w:val="0"/>
          <w:iCs w:val="0"/>
          <w:color w:val="000000"/>
          <w:position w:val="-34"/>
          <w:sz w:val="21"/>
          <w:szCs w:val="21"/>
          <w:lang w:val="en-US" w:eastAsia="zh-CN"/>
        </w:rPr>
        <w:t xml:space="preserve"> is the total number of Set IDs to be supported in the network. </w:t>
      </w:r>
    </w:p>
    <w:p>
      <w:pPr>
        <w:jc w:val="both"/>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Mapping rule 2: Bitmap method. In this scheme, the Set ID is divided into three parts, each part of the ID information is conveyed in sequence/time/frequency domain.</w:t>
      </w:r>
    </w:p>
    <w:p>
      <w:pPr>
        <w:jc w:val="both"/>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Regarding to the RIM RS configuration, the following are agreed.</w:t>
      </w:r>
    </w:p>
    <w:p>
      <w:pPr>
        <w:numPr>
          <w:ilvl w:val="0"/>
          <w:numId w:val="10"/>
        </w:numPr>
        <w:ind w:left="420" w:leftChars="0" w:hanging="420" w:firstLineChars="0"/>
        <w:jc w:val="both"/>
        <w:rPr>
          <w:rFonts w:hint="eastAsia"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The maximum number of RIM RS Set ID</w:t>
      </w:r>
      <w:r>
        <w:rPr>
          <w:rFonts w:hint="eastAsia" w:ascii="Times New Roman" w:hAnsi="Times New Roman" w:eastAsia="宋体" w:cs="Times New Roman"/>
          <w:color w:val="000000"/>
          <w:szCs w:val="21"/>
          <w:lang w:val="en-US" w:eastAsia="zh-CN"/>
        </w:rPr>
        <w:t xml:space="preserve"> is 22 bits and the actual length of Set ID is configurable.</w:t>
      </w:r>
    </w:p>
    <w:p>
      <w:pPr>
        <w:numPr>
          <w:ilvl w:val="0"/>
          <w:numId w:val="10"/>
        </w:numPr>
        <w:ind w:left="420" w:leftChars="0" w:hanging="420" w:firstLineChars="0"/>
        <w:jc w:val="both"/>
        <w:rPr>
          <w:lang w:eastAsia="zh-CN"/>
        </w:rPr>
      </w:pPr>
      <w:r>
        <w:rPr>
          <w:rFonts w:hint="eastAsia" w:ascii="Times New Roman" w:hAnsi="Times New Roman" w:eastAsia="宋体" w:cs="Times New Roman"/>
          <w:color w:val="000000"/>
          <w:szCs w:val="21"/>
          <w:lang w:val="en-US" w:eastAsia="zh-CN"/>
        </w:rPr>
        <w:t xml:space="preserve">The maximum </w:t>
      </w:r>
      <w:r>
        <w:rPr>
          <w:lang w:eastAsia="zh-CN"/>
        </w:rPr>
        <w:t xml:space="preserve"> number of sequences that one gNB needs to detect in one DL-UL period for interference identification is 8.</w:t>
      </w:r>
    </w:p>
    <w:p>
      <w:pPr>
        <w:numPr>
          <w:ilvl w:val="0"/>
          <w:numId w:val="10"/>
        </w:numPr>
        <w:ind w:left="420" w:leftChars="0" w:hanging="420" w:firstLineChars="0"/>
        <w:jc w:val="both"/>
        <w:rPr>
          <w:rFonts w:hint="eastAsia" w:ascii="Times New Roman" w:hAnsi="Times New Roman" w:eastAsia="宋体" w:cs="Times New Roman"/>
          <w:color w:val="000000"/>
          <w:szCs w:val="21"/>
          <w:lang w:val="en-US" w:eastAsia="zh-CN"/>
        </w:rPr>
      </w:pPr>
      <w:r>
        <w:rPr>
          <w:rFonts w:hint="eastAsia"/>
          <w:lang w:val="en-US" w:eastAsia="zh-CN"/>
        </w:rPr>
        <w:t xml:space="preserve">The </w:t>
      </w:r>
      <w:r>
        <w:rPr>
          <w:rFonts w:hint="default" w:ascii="Times New Roman" w:hAnsi="Times New Roman" w:cs="Times New Roman"/>
          <w:szCs w:val="21"/>
          <w:lang w:val="en-US" w:eastAsia="zh-CN"/>
        </w:rPr>
        <w:t xml:space="preserve">maximum </w:t>
      </w:r>
      <w:r>
        <w:rPr>
          <w:rFonts w:hint="default" w:ascii="Times New Roman" w:hAnsi="Times New Roman" w:cs="Times New Roman"/>
          <w:kern w:val="2"/>
          <w:szCs w:val="21"/>
          <w:lang w:val="en-US" w:eastAsia="zh-CN"/>
        </w:rPr>
        <w:t>number of candidate frequency resource</w:t>
      </w:r>
      <w:r>
        <w:rPr>
          <w:rFonts w:hint="eastAsia" w:ascii="Times New Roman" w:hAnsi="Times New Roman" w:cs="Times New Roman"/>
          <w:kern w:val="2"/>
          <w:szCs w:val="21"/>
          <w:lang w:val="en-US" w:eastAsia="zh-CN"/>
        </w:rPr>
        <w:t xml:space="preserve"> depends on the bandwidth, and could be {1, </w:t>
      </w:r>
      <w:r>
        <w:rPr>
          <w:rFonts w:hint="eastAsia" w:cs="Times New Roman"/>
          <w:kern w:val="2"/>
          <w:szCs w:val="21"/>
          <w:lang w:val="en-US" w:eastAsia="zh-CN"/>
        </w:rPr>
        <w:t>2</w:t>
      </w:r>
      <w:r>
        <w:rPr>
          <w:rFonts w:hint="eastAsia" w:ascii="Times New Roman" w:hAnsi="Times New Roman" w:cs="Times New Roman"/>
          <w:kern w:val="2"/>
          <w:szCs w:val="21"/>
          <w:lang w:val="en-US" w:eastAsia="zh-CN"/>
        </w:rPr>
        <w:t xml:space="preserve">, </w:t>
      </w:r>
      <w:r>
        <w:rPr>
          <w:rFonts w:hint="eastAsia" w:cs="Times New Roman"/>
          <w:kern w:val="2"/>
          <w:szCs w:val="21"/>
          <w:lang w:val="en-US" w:eastAsia="zh-CN"/>
        </w:rPr>
        <w:t>4</w:t>
      </w:r>
      <w:r>
        <w:rPr>
          <w:rFonts w:hint="eastAsia" w:ascii="Times New Roman" w:hAnsi="Times New Roman" w:cs="Times New Roman"/>
          <w:kern w:val="2"/>
          <w:szCs w:val="21"/>
          <w:lang w:val="en-US" w:eastAsia="zh-CN"/>
        </w:rPr>
        <w:t>}.</w:t>
      </w:r>
    </w:p>
    <w:p>
      <w:pPr>
        <w:numPr>
          <w:ilvl w:val="0"/>
          <w:numId w:val="0"/>
        </w:numPr>
        <w:ind w:leftChars="0"/>
        <w:jc w:val="both"/>
        <w:rPr>
          <w:rFonts w:hint="eastAsia" w:ascii="Times New Roman" w:hAnsi="Times New Roman" w:eastAsia="宋体" w:cs="Times New Roman"/>
          <w:color w:val="000000"/>
          <w:szCs w:val="21"/>
          <w:lang w:val="en-US" w:eastAsia="zh-CN"/>
        </w:rPr>
      </w:pPr>
      <w:r>
        <w:rPr>
          <w:rFonts w:hint="eastAsia" w:ascii="Times New Roman" w:hAnsi="Times New Roman" w:cs="Times New Roman"/>
          <w:kern w:val="2"/>
          <w:szCs w:val="21"/>
          <w:lang w:val="en-US" w:eastAsia="zh-CN"/>
        </w:rPr>
        <w:t xml:space="preserve">From this perspective, the </w:t>
      </w:r>
      <w:r>
        <w:rPr>
          <w:rFonts w:hint="eastAsia" w:ascii="Times New Roman" w:hAnsi="Times New Roman" w:cs="Times New Roman"/>
          <w:color w:val="000000"/>
          <w:szCs w:val="21"/>
          <w:lang w:val="en-US" w:eastAsia="zh-CN"/>
        </w:rPr>
        <w:t>modulo method, i.e., mapping rule 1,</w:t>
      </w:r>
      <w:r>
        <w:rPr>
          <w:rFonts w:hint="eastAsia" w:ascii="Times New Roman" w:hAnsi="Times New Roman" w:cs="Times New Roman"/>
          <w:kern w:val="2"/>
          <w:szCs w:val="21"/>
          <w:lang w:val="en-US" w:eastAsia="zh-CN"/>
        </w:rPr>
        <w:t xml:space="preserve"> could explore the best flexibility of RIM RS configuration to</w:t>
      </w:r>
      <w:r>
        <w:rPr>
          <w:rFonts w:hint="eastAsia" w:ascii="Times New Roman" w:hAnsi="Times New Roman" w:eastAsia="宋体" w:cs="Times New Roman"/>
          <w:color w:val="000000"/>
          <w:szCs w:val="21"/>
          <w:lang w:val="en-US" w:eastAsia="zh-CN"/>
        </w:rPr>
        <w:t xml:space="preserve"> adapt to the deployment scenarios. </w:t>
      </w:r>
    </w:p>
    <w:p>
      <w:pPr>
        <w:numPr>
          <w:ilvl w:val="0"/>
          <w:numId w:val="0"/>
        </w:numPr>
        <w:ind w:leftChars="0"/>
        <w:jc w:val="both"/>
        <w:rPr>
          <w:rFonts w:hint="eastAsia" w:ascii="Times New Roman" w:hAnsi="Times New Roman" w:eastAsia="宋体" w:cs="Times New Roman"/>
          <w:color w:val="000000"/>
          <w:szCs w:val="21"/>
          <w:lang w:val="en-US" w:eastAsia="zh-CN"/>
        </w:rPr>
      </w:pPr>
      <w:r>
        <w:rPr>
          <w:rFonts w:hint="eastAsia" w:eastAsia="宋体"/>
          <w:b/>
          <w:bCs/>
          <w:lang w:val="en-US" w:eastAsia="zh-CN"/>
        </w:rPr>
        <w:t>Observation 1</w:t>
      </w:r>
      <w:r>
        <w:rPr>
          <w:rFonts w:eastAsia="宋体"/>
          <w:b/>
          <w:bCs/>
          <w:lang w:val="en-US" w:eastAsia="zh-CN"/>
        </w:rPr>
        <w:t>:</w:t>
      </w:r>
      <w:r>
        <w:rPr>
          <w:rFonts w:hint="eastAsia" w:eastAsia="宋体"/>
          <w:b/>
          <w:bCs/>
          <w:lang w:val="en-US" w:eastAsia="zh-CN"/>
        </w:rPr>
        <w:t xml:space="preserve"> </w:t>
      </w:r>
      <w:r>
        <w:rPr>
          <w:rFonts w:hint="eastAsia" w:ascii="Times New Roman" w:hAnsi="Times New Roman" w:cs="Times New Roman"/>
          <w:i/>
          <w:iCs/>
          <w:kern w:val="2"/>
          <w:szCs w:val="21"/>
          <w:lang w:val="en-US" w:eastAsia="zh-CN"/>
        </w:rPr>
        <w:t xml:space="preserve">The </w:t>
      </w:r>
      <w:r>
        <w:rPr>
          <w:rFonts w:hint="eastAsia" w:ascii="Times New Roman" w:hAnsi="Times New Roman" w:cs="Times New Roman"/>
          <w:i/>
          <w:iCs/>
          <w:color w:val="000000"/>
          <w:szCs w:val="21"/>
          <w:lang w:val="en-US" w:eastAsia="zh-CN"/>
        </w:rPr>
        <w:t>modulo method</w:t>
      </w:r>
      <w:r>
        <w:rPr>
          <w:rFonts w:hint="eastAsia" w:ascii="Times New Roman" w:hAnsi="Times New Roman" w:cs="Times New Roman"/>
          <w:i/>
          <w:iCs/>
          <w:kern w:val="2"/>
          <w:szCs w:val="21"/>
          <w:lang w:val="en-US" w:eastAsia="zh-CN"/>
        </w:rPr>
        <w:t xml:space="preserve"> could explore the best flexibility of RIM RS configuration to</w:t>
      </w:r>
      <w:r>
        <w:rPr>
          <w:rFonts w:hint="eastAsia" w:ascii="Times New Roman" w:hAnsi="Times New Roman" w:eastAsia="宋体" w:cs="Times New Roman"/>
          <w:i/>
          <w:iCs/>
          <w:color w:val="000000"/>
          <w:szCs w:val="21"/>
          <w:lang w:val="en-US" w:eastAsia="zh-CN"/>
        </w:rPr>
        <w:t xml:space="preserve"> adapt to the deployment scenarios. </w:t>
      </w:r>
    </w:p>
    <w:p>
      <w:pPr>
        <w:numPr>
          <w:ilvl w:val="0"/>
          <w:numId w:val="0"/>
        </w:numPr>
        <w:ind w:leftChars="0"/>
        <w:jc w:val="both"/>
        <w:rPr>
          <w:rFonts w:hint="default" w:eastAsia="宋体"/>
          <w:lang w:val="en-US" w:eastAsia="zh-CN"/>
        </w:rPr>
      </w:pPr>
      <w:r>
        <w:rPr>
          <w:rFonts w:hint="eastAsia" w:eastAsia="宋体"/>
          <w:b/>
          <w:bCs/>
          <w:lang w:val="en-US" w:eastAsia="zh-CN"/>
        </w:rPr>
        <w:t>Proposal 1</w:t>
      </w:r>
      <w:r>
        <w:rPr>
          <w:rFonts w:eastAsia="宋体"/>
          <w:b/>
          <w:bCs/>
          <w:lang w:val="en-US" w:eastAsia="zh-CN"/>
        </w:rPr>
        <w:t>:</w:t>
      </w:r>
      <w:r>
        <w:rPr>
          <w:rFonts w:hint="eastAsia" w:eastAsia="宋体"/>
          <w:b/>
          <w:bCs/>
          <w:lang w:val="en-US" w:eastAsia="zh-CN"/>
        </w:rPr>
        <w:t xml:space="preserve"> </w:t>
      </w:r>
      <w:r>
        <w:rPr>
          <w:rFonts w:hint="eastAsia" w:eastAsia="宋体"/>
          <w:b w:val="0"/>
          <w:bCs w:val="0"/>
          <w:i/>
          <w:iCs/>
          <w:lang w:val="en-US" w:eastAsia="zh-CN"/>
        </w:rPr>
        <w:t xml:space="preserve">It is proposed to use </w:t>
      </w:r>
      <w:r>
        <w:rPr>
          <w:rFonts w:hint="eastAsia" w:ascii="Times New Roman" w:hAnsi="Times New Roman" w:cs="Times New Roman"/>
          <w:b w:val="0"/>
          <w:bCs w:val="0"/>
          <w:i/>
          <w:iCs/>
          <w:kern w:val="2"/>
          <w:szCs w:val="21"/>
          <w:lang w:val="en-US" w:eastAsia="zh-CN"/>
        </w:rPr>
        <w:t xml:space="preserve">the </w:t>
      </w:r>
      <w:r>
        <w:rPr>
          <w:rFonts w:hint="eastAsia" w:ascii="Times New Roman" w:hAnsi="Times New Roman" w:cs="Times New Roman"/>
          <w:b w:val="0"/>
          <w:bCs w:val="0"/>
          <w:i/>
          <w:iCs/>
          <w:color w:val="000000"/>
          <w:szCs w:val="21"/>
          <w:lang w:val="en-US" w:eastAsia="zh-CN"/>
        </w:rPr>
        <w:t>modulo method</w:t>
      </w:r>
      <w:r>
        <w:rPr>
          <w:rFonts w:hint="eastAsia" w:ascii="Times New Roman" w:hAnsi="Times New Roman" w:cs="Times New Roman"/>
          <w:b w:val="0"/>
          <w:bCs w:val="0"/>
          <w:i/>
          <w:iCs/>
          <w:kern w:val="2"/>
          <w:szCs w:val="21"/>
          <w:lang w:val="en-US" w:eastAsia="zh-CN"/>
        </w:rPr>
        <w:t xml:space="preserve"> to obtain the  </w:t>
      </w:r>
      <w:r>
        <w:rPr>
          <w:rFonts w:hint="eastAsia" w:ascii="Times New Roman" w:hAnsi="Times New Roman" w:cs="Times New Roman"/>
          <w:b w:val="0"/>
          <w:bCs w:val="0"/>
          <w:i/>
          <w:iCs/>
          <w:color w:val="000000"/>
          <w:szCs w:val="21"/>
          <w:lang w:val="en-US" w:eastAsia="zh-CN"/>
        </w:rPr>
        <w:t>the RIM RS indices of the corresponding Set ID.</w:t>
      </w:r>
    </w:p>
    <w:p>
      <w:pPr>
        <w:pStyle w:val="3"/>
        <w:bidi w:val="0"/>
        <w:ind w:left="720" w:leftChars="0" w:hanging="720" w:firstLineChars="0"/>
        <w:jc w:val="both"/>
        <w:rPr>
          <w:rFonts w:hint="default" w:ascii="Times New Roman" w:hAnsi="Times New Roman" w:eastAsia="宋体" w:cs="Times New Roman"/>
          <w:color w:val="000000"/>
          <w:szCs w:val="21"/>
          <w:lang w:val="en-US" w:eastAsia="zh-CN"/>
        </w:rPr>
      </w:pPr>
      <w:bookmarkStart w:id="9" w:name="OLE_LINK7"/>
      <w:r>
        <w:rPr>
          <w:rFonts w:hint="eastAsia"/>
          <w:lang w:val="en-US" w:eastAsia="zh-CN"/>
        </w:rPr>
        <w:t xml:space="preserve"> Generation of RIM RS</w:t>
      </w:r>
    </w:p>
    <w:bookmarkEnd w:id="9"/>
    <w:p>
      <w:pPr>
        <w:jc w:val="both"/>
        <w:rPr>
          <w:rFonts w:hint="default"/>
          <w:iCs/>
          <w:lang w:val="en-US" w:eastAsia="zh-CN"/>
        </w:rPr>
      </w:pPr>
      <w:r>
        <w:rPr>
          <w:rFonts w:hint="eastAsia"/>
          <w:lang w:val="en-US" w:eastAsia="zh-CN"/>
        </w:rPr>
        <w:t xml:space="preserve">It was agreed that the </w:t>
      </w:r>
      <w:r>
        <w:rPr>
          <w:rFonts w:hint="default" w:ascii="Times New Roman" w:hAnsi="Times New Roman" w:eastAsia="宋体" w:cs="Times New Roman"/>
          <w:sz w:val="20"/>
          <w:lang w:eastAsia="zh-CN"/>
        </w:rPr>
        <w:t>initialization seed for RIM</w:t>
      </w:r>
      <w:r>
        <w:rPr>
          <w:rFonts w:hint="eastAsia" w:ascii="Times New Roman" w:hAnsi="Times New Roman" w:eastAsia="宋体" w:cs="Times New Roman"/>
          <w:sz w:val="20"/>
          <w:lang w:val="en-US" w:eastAsia="zh-CN"/>
        </w:rPr>
        <w:t xml:space="preserve"> </w:t>
      </w:r>
      <w:r>
        <w:rPr>
          <w:rFonts w:hint="default" w:ascii="Times New Roman" w:hAnsi="Times New Roman" w:eastAsia="宋体" w:cs="Times New Roman"/>
          <w:sz w:val="20"/>
          <w:lang w:eastAsia="zh-CN"/>
        </w:rPr>
        <w:t>RS</w:t>
      </w:r>
      <w:r>
        <w:rPr>
          <w:rFonts w:hint="eastAsia" w:ascii="Times New Roman" w:hAnsi="Times New Roman" w:eastAsia="宋体" w:cs="Times New Roman"/>
          <w:sz w:val="20"/>
          <w:lang w:val="en-US" w:eastAsia="zh-CN"/>
        </w:rPr>
        <w:t xml:space="preserve"> is configurable and changeable over time. At the same time, to guarantee an acceptable complexity at detector side, the  maximum number of total RIM RS sequence within 10 ms is 32. The detection complexity should be considered when </w:t>
      </w:r>
      <w:r>
        <w:rPr>
          <w:rFonts w:hint="eastAsia"/>
          <w:lang w:val="en-US" w:eastAsia="zh-CN"/>
        </w:rPr>
        <w:t xml:space="preserve"> the </w:t>
      </w:r>
      <w:r>
        <w:rPr>
          <w:rFonts w:hint="default" w:ascii="Times New Roman" w:hAnsi="Times New Roman" w:eastAsia="宋体" w:cs="Times New Roman"/>
          <w:sz w:val="20"/>
          <w:lang w:eastAsia="zh-CN"/>
        </w:rPr>
        <w:t>initialization seed</w:t>
      </w:r>
      <w:r>
        <w:rPr>
          <w:rFonts w:hint="eastAsia" w:ascii="Times New Roman" w:hAnsi="Times New Roman" w:eastAsia="宋体" w:cs="Times New Roman"/>
          <w:sz w:val="20"/>
          <w:lang w:val="en-US" w:eastAsia="zh-CN"/>
        </w:rPr>
        <w:t xml:space="preserve"> of RIM RS is designed. In addition, the RIM RS repetition is allowed in the adjacent </w:t>
      </w:r>
      <w:r>
        <w:rPr>
          <w:rFonts w:hint="eastAsia"/>
          <w:iCs/>
          <w:lang w:eastAsia="zh-CN"/>
        </w:rPr>
        <w:t>TDD</w:t>
      </w:r>
      <w:r>
        <w:rPr>
          <w:iCs/>
          <w:lang w:eastAsia="zh-CN"/>
        </w:rPr>
        <w:t xml:space="preserve"> DL/UL switching periods</w:t>
      </w:r>
      <w:r>
        <w:rPr>
          <w:rFonts w:hint="eastAsia"/>
          <w:iCs/>
          <w:lang w:val="en-US" w:eastAsia="zh-CN"/>
        </w:rPr>
        <w:t xml:space="preserve"> to enhance the performance. The introduction of a changeable initialization</w:t>
      </w:r>
      <w:r>
        <w:rPr>
          <w:rFonts w:hint="eastAsia"/>
          <w:lang w:val="en-US" w:eastAsia="zh-CN"/>
        </w:rPr>
        <w:t xml:space="preserve"> should not affect the repetition performance of  RIM RS.</w:t>
      </w:r>
    </w:p>
    <w:p>
      <w:pPr>
        <w:numPr>
          <w:ilvl w:val="0"/>
          <w:numId w:val="0"/>
        </w:numPr>
        <w:ind w:leftChars="0"/>
        <w:jc w:val="both"/>
        <w:rPr>
          <w:rFonts w:hint="default" w:ascii="Times New Roman" w:hAnsi="Times New Roman" w:eastAsia="Times New Roman" w:cs="Times New Roman"/>
          <w:i/>
          <w:iCs/>
          <w:kern w:val="2"/>
          <w:sz w:val="20"/>
          <w:szCs w:val="20"/>
          <w:lang w:val="en-US" w:eastAsia="zh-CN"/>
        </w:rPr>
      </w:pPr>
      <w:r>
        <w:rPr>
          <w:rFonts w:hint="eastAsia" w:eastAsia="宋体"/>
          <w:b/>
          <w:bCs/>
          <w:lang w:val="en-US" w:eastAsia="zh-CN"/>
        </w:rPr>
        <w:t>Proposal 2</w:t>
      </w:r>
      <w:r>
        <w:rPr>
          <w:rFonts w:eastAsia="宋体"/>
          <w:b/>
          <w:bCs/>
          <w:lang w:val="en-US" w:eastAsia="zh-CN"/>
        </w:rPr>
        <w:t>:</w:t>
      </w:r>
      <w:r>
        <w:rPr>
          <w:rFonts w:hint="eastAsia" w:eastAsia="宋体"/>
          <w:b/>
          <w:bCs/>
          <w:lang w:val="en-US" w:eastAsia="zh-CN"/>
        </w:rPr>
        <w:t xml:space="preserve"> </w:t>
      </w:r>
      <w:r>
        <w:rPr>
          <w:rFonts w:hint="eastAsia" w:ascii="Times New Roman" w:hAnsi="Times New Roman" w:eastAsia="Times New Roman" w:cs="Times New Roman"/>
          <w:i/>
          <w:iCs/>
          <w:kern w:val="2"/>
          <w:sz w:val="20"/>
          <w:szCs w:val="20"/>
          <w:lang w:val="en-US" w:eastAsia="zh-CN"/>
        </w:rPr>
        <w:t xml:space="preserve">When  the changeable </w:t>
      </w:r>
      <w:r>
        <w:rPr>
          <w:rFonts w:hint="default" w:ascii="Times New Roman" w:hAnsi="Times New Roman" w:eastAsia="Times New Roman" w:cs="Times New Roman"/>
          <w:i/>
          <w:iCs/>
          <w:kern w:val="2"/>
          <w:sz w:val="20"/>
          <w:szCs w:val="20"/>
          <w:lang w:val="en-US" w:eastAsia="zh-CN"/>
        </w:rPr>
        <w:t>initialization seed</w:t>
      </w:r>
      <w:r>
        <w:rPr>
          <w:rFonts w:hint="eastAsia" w:ascii="Times New Roman" w:hAnsi="Times New Roman" w:eastAsia="Times New Roman" w:cs="Times New Roman"/>
          <w:i/>
          <w:iCs/>
          <w:kern w:val="2"/>
          <w:sz w:val="20"/>
          <w:szCs w:val="20"/>
          <w:lang w:val="en-US" w:eastAsia="zh-CN"/>
        </w:rPr>
        <w:t xml:space="preserve"> of RIM RS is designed, the detection complexity and the repetition performance of RIM RS should be considered .</w:t>
      </w:r>
    </w:p>
    <w:p>
      <w:pPr>
        <w:pStyle w:val="3"/>
        <w:bidi w:val="0"/>
        <w:ind w:left="720" w:leftChars="0" w:hanging="720" w:firstLineChars="0"/>
        <w:jc w:val="both"/>
        <w:rPr>
          <w:rFonts w:hint="default" w:ascii="Times New Roman" w:hAnsi="Times New Roman" w:eastAsia="宋体" w:cs="Times New Roman"/>
          <w:color w:val="000000"/>
          <w:szCs w:val="21"/>
          <w:lang w:val="en-US" w:eastAsia="zh-CN"/>
        </w:rPr>
      </w:pPr>
      <w:r>
        <w:rPr>
          <w:rFonts w:hint="eastAsia"/>
          <w:lang w:val="en-US" w:eastAsia="zh-CN"/>
        </w:rPr>
        <w:t xml:space="preserve"> Dual TDD DL/UL periods</w:t>
      </w:r>
    </w:p>
    <w:p>
      <w:pPr>
        <w:numPr>
          <w:ilvl w:val="0"/>
          <w:numId w:val="0"/>
        </w:numPr>
        <w:ind w:leftChars="0"/>
        <w:jc w:val="both"/>
        <w:rPr>
          <w:rFonts w:hint="default"/>
          <w:iCs/>
          <w:lang w:val="en-US" w:eastAsia="zh-CN"/>
        </w:rPr>
      </w:pPr>
      <w:r>
        <w:rPr>
          <w:rFonts w:hint="eastAsia" w:eastAsia="宋体"/>
          <w:b w:val="0"/>
          <w:bCs w:val="0"/>
          <w:i w:val="0"/>
          <w:iCs w:val="0"/>
          <w:color w:val="000000"/>
          <w:sz w:val="20"/>
          <w:szCs w:val="20"/>
          <w:lang w:val="en-US" w:eastAsia="zh-CN"/>
        </w:rPr>
        <w:t xml:space="preserve">The </w:t>
      </w:r>
      <w:bookmarkStart w:id="10" w:name="OLE_LINK8"/>
      <w:r>
        <w:rPr>
          <w:rFonts w:hint="eastAsia" w:eastAsia="宋体"/>
          <w:b w:val="0"/>
          <w:bCs w:val="0"/>
          <w:i w:val="0"/>
          <w:iCs w:val="0"/>
          <w:color w:val="000000"/>
          <w:sz w:val="20"/>
          <w:szCs w:val="20"/>
          <w:lang w:val="en-US" w:eastAsia="zh-CN"/>
        </w:rPr>
        <w:t xml:space="preserve">TDD </w:t>
      </w:r>
      <w:r>
        <w:rPr>
          <w:iCs/>
          <w:lang w:eastAsia="zh-CN"/>
        </w:rPr>
        <w:t>DL/UL</w:t>
      </w:r>
      <w:r>
        <w:rPr>
          <w:rFonts w:hint="eastAsia"/>
          <w:iCs/>
          <w:lang w:val="en-US" w:eastAsia="zh-CN"/>
        </w:rPr>
        <w:t xml:space="preserve"> pattern</w:t>
      </w:r>
      <w:bookmarkEnd w:id="10"/>
      <w:r>
        <w:rPr>
          <w:rFonts w:hint="eastAsia"/>
          <w:iCs/>
          <w:lang w:val="en-US" w:eastAsia="zh-CN"/>
        </w:rPr>
        <w:t xml:space="preserve"> in NR is flexible, and dual </w:t>
      </w:r>
      <w:r>
        <w:rPr>
          <w:rFonts w:hint="eastAsia" w:eastAsia="宋体"/>
          <w:b w:val="0"/>
          <w:bCs w:val="0"/>
          <w:i w:val="0"/>
          <w:iCs w:val="0"/>
          <w:color w:val="000000"/>
          <w:sz w:val="20"/>
          <w:szCs w:val="20"/>
          <w:lang w:val="en-US" w:eastAsia="zh-CN"/>
        </w:rPr>
        <w:t xml:space="preserve">TDD </w:t>
      </w:r>
      <w:r>
        <w:rPr>
          <w:iCs/>
          <w:lang w:eastAsia="zh-CN"/>
        </w:rPr>
        <w:t>DL/UL</w:t>
      </w:r>
      <w:r>
        <w:rPr>
          <w:rFonts w:hint="eastAsia"/>
          <w:iCs/>
          <w:lang w:val="en-US" w:eastAsia="zh-CN"/>
        </w:rPr>
        <w:t xml:space="preserve"> periods could be configured. It is possible that one of the dual TDD </w:t>
      </w:r>
      <w:r>
        <w:rPr>
          <w:iCs/>
          <w:lang w:eastAsia="zh-CN"/>
        </w:rPr>
        <w:t>DL/UL</w:t>
      </w:r>
      <w:r>
        <w:rPr>
          <w:rFonts w:hint="eastAsia"/>
          <w:iCs/>
          <w:lang w:val="en-US" w:eastAsia="zh-CN"/>
        </w:rPr>
        <w:t xml:space="preserve"> periods  has a quite short uplink duration. In this case, if the RIM RS is not properly placed in the TDD </w:t>
      </w:r>
      <w:r>
        <w:rPr>
          <w:iCs/>
          <w:lang w:eastAsia="zh-CN"/>
        </w:rPr>
        <w:t>DL/UL</w:t>
      </w:r>
      <w:r>
        <w:rPr>
          <w:rFonts w:hint="eastAsia"/>
          <w:iCs/>
          <w:lang w:val="en-US" w:eastAsia="zh-CN"/>
        </w:rPr>
        <w:t xml:space="preserve"> period, it may be undetectable for the receiver due to the large transmission delay. From this perspective, it is should be allowed to not transmit RIM RS in the TDD </w:t>
      </w:r>
      <w:r>
        <w:rPr>
          <w:iCs/>
          <w:lang w:eastAsia="zh-CN"/>
        </w:rPr>
        <w:t>DL/UL</w:t>
      </w:r>
      <w:r>
        <w:rPr>
          <w:rFonts w:hint="eastAsia"/>
          <w:iCs/>
          <w:lang w:val="en-US" w:eastAsia="zh-CN"/>
        </w:rPr>
        <w:t xml:space="preserve"> period with extremely short  uplink duration.</w:t>
      </w:r>
    </w:p>
    <w:p>
      <w:pPr>
        <w:numPr>
          <w:ilvl w:val="0"/>
          <w:numId w:val="0"/>
        </w:numPr>
        <w:ind w:leftChars="0"/>
        <w:jc w:val="both"/>
        <w:rPr>
          <w:rFonts w:hint="eastAsia"/>
          <w:i/>
          <w:iCs w:val="0"/>
          <w:lang w:val="en-US" w:eastAsia="zh-CN"/>
        </w:rPr>
      </w:pPr>
      <w:r>
        <w:rPr>
          <w:rFonts w:hint="eastAsia" w:eastAsia="宋体"/>
          <w:b/>
          <w:bCs/>
          <w:lang w:val="en-US" w:eastAsia="zh-CN"/>
        </w:rPr>
        <w:t>Proposal 3</w:t>
      </w:r>
      <w:r>
        <w:rPr>
          <w:rFonts w:eastAsia="宋体"/>
          <w:b/>
          <w:bCs/>
          <w:lang w:val="en-US" w:eastAsia="zh-CN"/>
        </w:rPr>
        <w:t>:</w:t>
      </w:r>
      <w:r>
        <w:rPr>
          <w:rFonts w:hint="eastAsia" w:eastAsia="宋体"/>
          <w:b/>
          <w:bCs/>
          <w:lang w:val="en-US" w:eastAsia="zh-CN"/>
        </w:rPr>
        <w:t xml:space="preserve"> </w:t>
      </w:r>
      <w:r>
        <w:rPr>
          <w:rFonts w:hint="eastAsia" w:ascii="Times New Roman" w:hAnsi="Times New Roman" w:eastAsia="宋体" w:cs="Times New Roman"/>
          <w:sz w:val="20"/>
          <w:lang w:val="en-US" w:eastAsia="zh-CN"/>
        </w:rPr>
        <w:t xml:space="preserve"> </w:t>
      </w:r>
      <w:r>
        <w:rPr>
          <w:rFonts w:hint="eastAsia"/>
          <w:i/>
          <w:iCs w:val="0"/>
          <w:lang w:val="en-US" w:eastAsia="zh-CN"/>
        </w:rPr>
        <w:t xml:space="preserve">It should be allowed to not transmit RIM RS in the TDD </w:t>
      </w:r>
      <w:r>
        <w:rPr>
          <w:i/>
          <w:iCs w:val="0"/>
          <w:lang w:eastAsia="zh-CN"/>
        </w:rPr>
        <w:t>DL/UL</w:t>
      </w:r>
      <w:r>
        <w:rPr>
          <w:rFonts w:hint="eastAsia"/>
          <w:i/>
          <w:iCs w:val="0"/>
          <w:lang w:val="en-US" w:eastAsia="zh-CN"/>
        </w:rPr>
        <w:t xml:space="preserve"> period with extremely short  uplink duration. </w:t>
      </w:r>
    </w:p>
    <w:p>
      <w:pPr>
        <w:numPr>
          <w:ilvl w:val="0"/>
          <w:numId w:val="0"/>
        </w:numPr>
        <w:ind w:leftChars="0"/>
        <w:jc w:val="both"/>
        <w:rPr>
          <w:rFonts w:hint="eastAsia"/>
          <w:i w:val="0"/>
          <w:iCs/>
          <w:lang w:val="en-US" w:eastAsia="zh-CN"/>
        </w:rPr>
      </w:pPr>
      <w:r>
        <w:rPr>
          <w:rFonts w:hint="eastAsia"/>
          <w:i w:val="0"/>
          <w:iCs/>
          <w:lang w:val="en-US" w:eastAsia="zh-CN"/>
        </w:rPr>
        <w:t>To support the proposed functionality, two schemes could be used:</w:t>
      </w:r>
    </w:p>
    <w:p>
      <w:pPr>
        <w:numPr>
          <w:ilvl w:val="0"/>
          <w:numId w:val="0"/>
        </w:numPr>
        <w:ind w:leftChars="0"/>
        <w:jc w:val="both"/>
        <w:rPr>
          <w:rFonts w:hint="default"/>
          <w:iCs/>
          <w:lang w:val="en-US" w:eastAsia="zh-CN"/>
        </w:rPr>
      </w:pPr>
      <w:r>
        <w:rPr>
          <w:rFonts w:hint="eastAsia"/>
          <w:i w:val="0"/>
          <w:iCs/>
          <w:lang w:val="en-US" w:eastAsia="zh-CN"/>
        </w:rPr>
        <w:t>ALT 1: Two RIM RS transmission patterns</w:t>
      </w:r>
      <w:r>
        <w:rPr>
          <w:rFonts w:hint="eastAsia"/>
          <w:iCs/>
          <w:lang w:val="en-US" w:eastAsia="zh-CN"/>
        </w:rPr>
        <w:t xml:space="preserve">.The RIM RS transmission pattern is defined in a granularity of dual </w:t>
      </w:r>
      <w:bookmarkStart w:id="11" w:name="OLE_LINK9"/>
      <w:r>
        <w:rPr>
          <w:rFonts w:hint="eastAsia"/>
          <w:iCs/>
          <w:lang w:val="en-US" w:eastAsia="zh-CN"/>
        </w:rPr>
        <w:t xml:space="preserve">TDD </w:t>
      </w:r>
      <w:r>
        <w:rPr>
          <w:iCs/>
          <w:lang w:eastAsia="zh-CN"/>
        </w:rPr>
        <w:t>DL/UL</w:t>
      </w:r>
      <w:r>
        <w:rPr>
          <w:rFonts w:hint="eastAsia"/>
          <w:iCs/>
          <w:lang w:val="en-US" w:eastAsia="zh-CN"/>
        </w:rPr>
        <w:t xml:space="preserve"> period</w:t>
      </w:r>
      <w:bookmarkEnd w:id="11"/>
      <w:r>
        <w:rPr>
          <w:rFonts w:hint="eastAsia"/>
          <w:iCs/>
          <w:lang w:val="en-US" w:eastAsia="zh-CN"/>
        </w:rPr>
        <w:t xml:space="preserve">s. One of the transmission patterns has two RIM RS transmission occasions, i.e., each TDD </w:t>
      </w:r>
      <w:r>
        <w:rPr>
          <w:iCs/>
          <w:lang w:eastAsia="zh-CN"/>
        </w:rPr>
        <w:t>DL/UL</w:t>
      </w:r>
      <w:r>
        <w:rPr>
          <w:rFonts w:hint="eastAsia"/>
          <w:iCs/>
          <w:lang w:val="en-US" w:eastAsia="zh-CN"/>
        </w:rPr>
        <w:t xml:space="preserve"> period has a RIM RS transmission occasion. The other transmission patterns has only one RIM RS transmission occasions, i.e., the RIM RS is not transmitted in the TDD </w:t>
      </w:r>
      <w:r>
        <w:rPr>
          <w:iCs/>
          <w:lang w:eastAsia="zh-CN"/>
        </w:rPr>
        <w:t>DL/UL</w:t>
      </w:r>
      <w:r>
        <w:rPr>
          <w:rFonts w:hint="eastAsia"/>
          <w:iCs/>
          <w:lang w:val="en-US" w:eastAsia="zh-CN"/>
        </w:rPr>
        <w:t xml:space="preserve"> period with a shorter uplink duration.</w:t>
      </w:r>
    </w:p>
    <w:p>
      <w:pPr>
        <w:numPr>
          <w:ilvl w:val="0"/>
          <w:numId w:val="0"/>
        </w:numPr>
        <w:ind w:leftChars="0"/>
        <w:jc w:val="both"/>
        <w:rPr>
          <w:rFonts w:hint="default"/>
          <w:iCs/>
          <w:lang w:val="en-US" w:eastAsia="zh-CN"/>
        </w:rPr>
      </w:pPr>
      <w:r>
        <w:rPr>
          <w:rFonts w:hint="eastAsia"/>
          <w:i w:val="0"/>
          <w:iCs/>
          <w:lang w:val="en-US" w:eastAsia="zh-CN"/>
        </w:rPr>
        <w:t xml:space="preserve">ALT 2: Muted RIM RS configuration. If the muted RIM RS configuration as well as </w:t>
      </w:r>
      <w:r>
        <w:rPr>
          <w:rFonts w:hint="eastAsia"/>
          <w:iCs/>
          <w:lang w:val="en-US" w:eastAsia="zh-CN"/>
        </w:rPr>
        <w:t xml:space="preserve">dual </w:t>
      </w:r>
      <w:r>
        <w:rPr>
          <w:rFonts w:hint="eastAsia" w:eastAsia="宋体"/>
          <w:b w:val="0"/>
          <w:bCs w:val="0"/>
          <w:i w:val="0"/>
          <w:iCs w:val="0"/>
          <w:color w:val="000000"/>
          <w:sz w:val="20"/>
          <w:szCs w:val="20"/>
          <w:lang w:val="en-US" w:eastAsia="zh-CN"/>
        </w:rPr>
        <w:t xml:space="preserve">TDD </w:t>
      </w:r>
      <w:r>
        <w:rPr>
          <w:iCs/>
          <w:lang w:eastAsia="zh-CN"/>
        </w:rPr>
        <w:t>DL/UL</w:t>
      </w:r>
      <w:r>
        <w:rPr>
          <w:rFonts w:hint="eastAsia"/>
          <w:iCs/>
          <w:lang w:val="en-US" w:eastAsia="zh-CN"/>
        </w:rPr>
        <w:t xml:space="preserve"> periods are</w:t>
      </w:r>
      <w:r>
        <w:rPr>
          <w:rFonts w:hint="eastAsia"/>
          <w:i w:val="0"/>
          <w:iCs/>
          <w:lang w:val="en-US" w:eastAsia="zh-CN"/>
        </w:rPr>
        <w:t xml:space="preserve"> configured, it could be interpreted as it is allow to not </w:t>
      </w:r>
      <w:r>
        <w:rPr>
          <w:rFonts w:hint="eastAsia"/>
          <w:iCs/>
          <w:lang w:val="en-US" w:eastAsia="zh-CN"/>
        </w:rPr>
        <w:t xml:space="preserve">transmit RIM RS in the TDD </w:t>
      </w:r>
      <w:r>
        <w:rPr>
          <w:iCs/>
          <w:lang w:eastAsia="zh-CN"/>
        </w:rPr>
        <w:t>DL/UL</w:t>
      </w:r>
      <w:r>
        <w:rPr>
          <w:rFonts w:hint="eastAsia"/>
          <w:iCs/>
          <w:lang w:val="en-US" w:eastAsia="zh-CN"/>
        </w:rPr>
        <w:t xml:space="preserve"> period with a shorter  uplink duration.</w:t>
      </w:r>
    </w:p>
    <w:p>
      <w:pPr>
        <w:numPr>
          <w:ilvl w:val="0"/>
          <w:numId w:val="0"/>
        </w:numPr>
        <w:ind w:leftChars="0"/>
        <w:jc w:val="both"/>
        <w:rPr>
          <w:rFonts w:hint="default"/>
          <w:iCs/>
          <w:lang w:val="en-US" w:eastAsia="zh-CN"/>
        </w:rPr>
      </w:pPr>
      <w:r>
        <w:rPr>
          <w:rFonts w:hint="eastAsia" w:eastAsia="宋体"/>
          <w:b/>
          <w:bCs/>
          <w:lang w:val="en-US" w:eastAsia="zh-CN"/>
        </w:rPr>
        <w:t>Proposal 4</w:t>
      </w:r>
      <w:r>
        <w:rPr>
          <w:rFonts w:eastAsia="宋体"/>
          <w:b/>
          <w:bCs/>
          <w:lang w:val="en-US" w:eastAsia="zh-CN"/>
        </w:rPr>
        <w:t>:</w:t>
      </w:r>
      <w:r>
        <w:rPr>
          <w:rFonts w:hint="eastAsia" w:eastAsia="宋体"/>
          <w:b/>
          <w:bCs/>
          <w:lang w:val="en-US" w:eastAsia="zh-CN"/>
        </w:rPr>
        <w:t xml:space="preserve"> </w:t>
      </w:r>
      <w:r>
        <w:rPr>
          <w:rFonts w:hint="eastAsia" w:ascii="Times New Roman" w:hAnsi="Times New Roman" w:eastAsia="宋体" w:cs="Times New Roman"/>
          <w:sz w:val="20"/>
          <w:lang w:val="en-US" w:eastAsia="zh-CN"/>
        </w:rPr>
        <w:t xml:space="preserve"> </w:t>
      </w:r>
      <w:r>
        <w:rPr>
          <w:rFonts w:hint="eastAsia" w:ascii="Times New Roman" w:hAnsi="Times New Roman" w:eastAsia="宋体" w:cs="Times New Roman"/>
          <w:i/>
          <w:iCs/>
          <w:sz w:val="20"/>
          <w:lang w:val="en-US" w:eastAsia="zh-CN"/>
        </w:rPr>
        <w:t xml:space="preserve">Either </w:t>
      </w:r>
      <w:r>
        <w:rPr>
          <w:rFonts w:hint="eastAsia"/>
          <w:i/>
          <w:iCs/>
          <w:lang w:val="en-US" w:eastAsia="zh-CN"/>
        </w:rPr>
        <w:t xml:space="preserve">two RIM RS transmission patterns for dual TDD </w:t>
      </w:r>
      <w:r>
        <w:rPr>
          <w:i/>
          <w:iCs/>
          <w:lang w:eastAsia="zh-CN"/>
        </w:rPr>
        <w:t>DL/UL</w:t>
      </w:r>
      <w:r>
        <w:rPr>
          <w:rFonts w:hint="eastAsia"/>
          <w:i/>
          <w:iCs/>
          <w:lang w:val="en-US" w:eastAsia="zh-CN"/>
        </w:rPr>
        <w:t xml:space="preserve"> periods (i.e., ALT 1) or muted RIM RS configuration (i.e., ALT 2) could be used to support  not transmit RIM RS in the TDD </w:t>
      </w:r>
      <w:r>
        <w:rPr>
          <w:i/>
          <w:iCs/>
          <w:lang w:eastAsia="zh-CN"/>
        </w:rPr>
        <w:t>DL/UL</w:t>
      </w:r>
      <w:r>
        <w:rPr>
          <w:rFonts w:hint="eastAsia"/>
          <w:i/>
          <w:iCs/>
          <w:lang w:val="en-US" w:eastAsia="zh-CN"/>
        </w:rPr>
        <w:t xml:space="preserve"> period with extremely short  uplink duration.</w:t>
      </w:r>
    </w:p>
    <w:bookmarkEnd w:id="3"/>
    <w:bookmarkEnd w:id="4"/>
    <w:bookmarkEnd w:id="5"/>
    <w:bookmarkEnd w:id="6"/>
    <w:p>
      <w:pPr>
        <w:pStyle w:val="2"/>
        <w:ind w:left="448" w:hanging="448"/>
        <w:jc w:val="both"/>
        <w:rPr>
          <w:rFonts w:eastAsia="宋体" w:cs="Arial"/>
          <w:b/>
          <w:sz w:val="28"/>
          <w:szCs w:val="28"/>
          <w:lang w:eastAsia="zh-CN"/>
        </w:rPr>
      </w:pPr>
      <w:bookmarkStart w:id="12" w:name="IDX-CHP-8-0996"/>
      <w:bookmarkEnd w:id="12"/>
      <w:bookmarkStart w:id="13" w:name="IDX-CHP-8-0995"/>
      <w:bookmarkEnd w:id="13"/>
      <w:bookmarkStart w:id="14" w:name="IDX-CHP-8-0994"/>
      <w:bookmarkEnd w:id="14"/>
      <w:bookmarkStart w:id="15" w:name="IDX-CHP-8-0993"/>
      <w:bookmarkEnd w:id="15"/>
      <w:bookmarkStart w:id="16" w:name="IDX-CHP-8-0992"/>
      <w:bookmarkEnd w:id="16"/>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xml:space="preserve">, we discuss </w:t>
      </w:r>
      <w:r>
        <w:rPr>
          <w:rFonts w:hint="eastAsia" w:eastAsia="宋体"/>
          <w:lang w:val="en-US" w:eastAsia="zh-CN"/>
        </w:rPr>
        <w:t>the RIM RS configuration and resources</w:t>
      </w:r>
      <w:r>
        <w:rPr>
          <w:rFonts w:eastAsia="宋体"/>
          <w:lang w:val="en-US" w:eastAsia="zh-CN"/>
        </w:rPr>
        <w:t>, and have the following observations and proposals:</w:t>
      </w:r>
      <w:r>
        <w:rPr>
          <w:rFonts w:eastAsia="宋体"/>
          <w:i/>
          <w:iCs/>
          <w:lang w:val="en-US" w:eastAsia="zh-CN"/>
        </w:rPr>
        <w:t xml:space="preserve"> </w:t>
      </w:r>
    </w:p>
    <w:p>
      <w:pPr>
        <w:numPr>
          <w:ilvl w:val="0"/>
          <w:numId w:val="0"/>
        </w:numPr>
        <w:ind w:leftChars="0"/>
        <w:jc w:val="both"/>
        <w:rPr>
          <w:rFonts w:hint="eastAsia" w:ascii="Times New Roman" w:hAnsi="Times New Roman" w:eastAsia="宋体" w:cs="Times New Roman"/>
          <w:color w:val="000000"/>
          <w:szCs w:val="21"/>
          <w:lang w:val="en-US" w:eastAsia="zh-CN"/>
        </w:rPr>
      </w:pPr>
      <w:r>
        <w:rPr>
          <w:rFonts w:hint="eastAsia" w:eastAsia="宋体"/>
          <w:b/>
          <w:bCs/>
          <w:lang w:val="en-US" w:eastAsia="zh-CN"/>
        </w:rPr>
        <w:t>Observation 1</w:t>
      </w:r>
      <w:r>
        <w:rPr>
          <w:rFonts w:eastAsia="宋体"/>
          <w:b/>
          <w:bCs/>
          <w:lang w:val="en-US" w:eastAsia="zh-CN"/>
        </w:rPr>
        <w:t>:</w:t>
      </w:r>
      <w:r>
        <w:rPr>
          <w:rFonts w:hint="eastAsia" w:eastAsia="宋体"/>
          <w:b/>
          <w:bCs/>
          <w:lang w:val="en-US" w:eastAsia="zh-CN"/>
        </w:rPr>
        <w:t xml:space="preserve"> </w:t>
      </w:r>
      <w:r>
        <w:rPr>
          <w:rFonts w:hint="eastAsia" w:ascii="Times New Roman" w:hAnsi="Times New Roman" w:cs="Times New Roman"/>
          <w:i/>
          <w:iCs/>
          <w:kern w:val="2"/>
          <w:szCs w:val="21"/>
          <w:lang w:val="en-US" w:eastAsia="zh-CN"/>
        </w:rPr>
        <w:t xml:space="preserve">The </w:t>
      </w:r>
      <w:r>
        <w:rPr>
          <w:rFonts w:hint="eastAsia" w:ascii="Times New Roman" w:hAnsi="Times New Roman" w:cs="Times New Roman"/>
          <w:i/>
          <w:iCs/>
          <w:color w:val="000000"/>
          <w:szCs w:val="21"/>
          <w:lang w:val="en-US" w:eastAsia="zh-CN"/>
        </w:rPr>
        <w:t>modulo method</w:t>
      </w:r>
      <w:r>
        <w:rPr>
          <w:rFonts w:hint="eastAsia" w:ascii="Times New Roman" w:hAnsi="Times New Roman" w:cs="Times New Roman"/>
          <w:i/>
          <w:iCs/>
          <w:kern w:val="2"/>
          <w:szCs w:val="21"/>
          <w:lang w:val="en-US" w:eastAsia="zh-CN"/>
        </w:rPr>
        <w:t xml:space="preserve"> could explore the best flexibility of RIM RS configuration to</w:t>
      </w:r>
      <w:r>
        <w:rPr>
          <w:rFonts w:hint="eastAsia" w:ascii="Times New Roman" w:hAnsi="Times New Roman" w:eastAsia="宋体" w:cs="Times New Roman"/>
          <w:i/>
          <w:iCs/>
          <w:color w:val="000000"/>
          <w:szCs w:val="21"/>
          <w:lang w:val="en-US" w:eastAsia="zh-CN"/>
        </w:rPr>
        <w:t xml:space="preserve"> adapt to the deployment scenarios. </w:t>
      </w:r>
    </w:p>
    <w:p>
      <w:pPr>
        <w:numPr>
          <w:ilvl w:val="0"/>
          <w:numId w:val="0"/>
        </w:numPr>
        <w:ind w:leftChars="0"/>
        <w:jc w:val="both"/>
        <w:rPr>
          <w:rFonts w:hint="eastAsia" w:ascii="Times New Roman" w:hAnsi="Times New Roman" w:cs="Times New Roman"/>
          <w:b w:val="0"/>
          <w:bCs w:val="0"/>
          <w:i/>
          <w:iCs/>
          <w:color w:val="000000"/>
          <w:szCs w:val="21"/>
          <w:lang w:val="en-US" w:eastAsia="zh-CN"/>
        </w:rPr>
      </w:pPr>
      <w:r>
        <w:rPr>
          <w:rFonts w:hint="eastAsia" w:eastAsia="宋体"/>
          <w:b/>
          <w:bCs/>
          <w:lang w:val="en-US" w:eastAsia="zh-CN"/>
        </w:rPr>
        <w:t>Proposal 1</w:t>
      </w:r>
      <w:r>
        <w:rPr>
          <w:rFonts w:eastAsia="宋体"/>
          <w:b/>
          <w:bCs/>
          <w:lang w:val="en-US" w:eastAsia="zh-CN"/>
        </w:rPr>
        <w:t>:</w:t>
      </w:r>
      <w:r>
        <w:rPr>
          <w:rFonts w:hint="eastAsia" w:eastAsia="宋体"/>
          <w:b/>
          <w:bCs/>
          <w:lang w:val="en-US" w:eastAsia="zh-CN"/>
        </w:rPr>
        <w:t xml:space="preserve"> </w:t>
      </w:r>
      <w:r>
        <w:rPr>
          <w:rFonts w:hint="eastAsia" w:eastAsia="宋体"/>
          <w:b w:val="0"/>
          <w:bCs w:val="0"/>
          <w:i/>
          <w:iCs/>
          <w:lang w:val="en-US" w:eastAsia="zh-CN"/>
        </w:rPr>
        <w:t xml:space="preserve">It is proposed to use </w:t>
      </w:r>
      <w:r>
        <w:rPr>
          <w:rFonts w:hint="eastAsia" w:ascii="Times New Roman" w:hAnsi="Times New Roman" w:cs="Times New Roman"/>
          <w:b w:val="0"/>
          <w:bCs w:val="0"/>
          <w:i/>
          <w:iCs/>
          <w:kern w:val="2"/>
          <w:szCs w:val="21"/>
          <w:lang w:val="en-US" w:eastAsia="zh-CN"/>
        </w:rPr>
        <w:t xml:space="preserve">the </w:t>
      </w:r>
      <w:r>
        <w:rPr>
          <w:rFonts w:hint="eastAsia" w:ascii="Times New Roman" w:hAnsi="Times New Roman" w:cs="Times New Roman"/>
          <w:b w:val="0"/>
          <w:bCs w:val="0"/>
          <w:i/>
          <w:iCs/>
          <w:color w:val="000000"/>
          <w:szCs w:val="21"/>
          <w:lang w:val="en-US" w:eastAsia="zh-CN"/>
        </w:rPr>
        <w:t>modulo method</w:t>
      </w:r>
      <w:r>
        <w:rPr>
          <w:rFonts w:hint="eastAsia" w:ascii="Times New Roman" w:hAnsi="Times New Roman" w:cs="Times New Roman"/>
          <w:b w:val="0"/>
          <w:bCs w:val="0"/>
          <w:i/>
          <w:iCs/>
          <w:kern w:val="2"/>
          <w:szCs w:val="21"/>
          <w:lang w:val="en-US" w:eastAsia="zh-CN"/>
        </w:rPr>
        <w:t xml:space="preserve"> to obtain the  </w:t>
      </w:r>
      <w:r>
        <w:rPr>
          <w:rFonts w:hint="eastAsia" w:ascii="Times New Roman" w:hAnsi="Times New Roman" w:cs="Times New Roman"/>
          <w:b w:val="0"/>
          <w:bCs w:val="0"/>
          <w:i/>
          <w:iCs/>
          <w:color w:val="000000"/>
          <w:szCs w:val="21"/>
          <w:lang w:val="en-US" w:eastAsia="zh-CN"/>
        </w:rPr>
        <w:t>the RIM RS indices of the corresponding Set ID.</w:t>
      </w:r>
    </w:p>
    <w:p>
      <w:pPr>
        <w:numPr>
          <w:ilvl w:val="0"/>
          <w:numId w:val="0"/>
        </w:numPr>
        <w:ind w:leftChars="0"/>
        <w:jc w:val="both"/>
        <w:rPr>
          <w:rFonts w:hint="default" w:ascii="Times New Roman" w:hAnsi="Times New Roman" w:eastAsia="Times New Roman" w:cs="Times New Roman"/>
          <w:i/>
          <w:iCs/>
          <w:kern w:val="2"/>
          <w:sz w:val="20"/>
          <w:szCs w:val="20"/>
          <w:lang w:val="en-US" w:eastAsia="zh-CN"/>
        </w:rPr>
      </w:pPr>
      <w:r>
        <w:rPr>
          <w:rFonts w:hint="eastAsia" w:eastAsia="宋体"/>
          <w:b/>
          <w:bCs/>
          <w:lang w:val="en-US" w:eastAsia="zh-CN"/>
        </w:rPr>
        <w:t>Proposal 2</w:t>
      </w:r>
      <w:r>
        <w:rPr>
          <w:rFonts w:eastAsia="宋体"/>
          <w:b/>
          <w:bCs/>
          <w:lang w:val="en-US" w:eastAsia="zh-CN"/>
        </w:rPr>
        <w:t>:</w:t>
      </w:r>
      <w:r>
        <w:rPr>
          <w:rFonts w:hint="eastAsia" w:eastAsia="宋体"/>
          <w:b/>
          <w:bCs/>
          <w:lang w:val="en-US" w:eastAsia="zh-CN"/>
        </w:rPr>
        <w:t xml:space="preserve"> </w:t>
      </w:r>
      <w:r>
        <w:rPr>
          <w:rFonts w:hint="eastAsia" w:ascii="Times New Roman" w:hAnsi="Times New Roman" w:eastAsia="Times New Roman" w:cs="Times New Roman"/>
          <w:i/>
          <w:iCs/>
          <w:kern w:val="2"/>
          <w:sz w:val="20"/>
          <w:szCs w:val="20"/>
          <w:lang w:val="en-US" w:eastAsia="zh-CN"/>
        </w:rPr>
        <w:t xml:space="preserve">When  the changeable </w:t>
      </w:r>
      <w:r>
        <w:rPr>
          <w:rFonts w:hint="default" w:ascii="Times New Roman" w:hAnsi="Times New Roman" w:eastAsia="Times New Roman" w:cs="Times New Roman"/>
          <w:i/>
          <w:iCs/>
          <w:kern w:val="2"/>
          <w:sz w:val="20"/>
          <w:szCs w:val="20"/>
          <w:lang w:val="en-US" w:eastAsia="zh-CN"/>
        </w:rPr>
        <w:t>initialization seed</w:t>
      </w:r>
      <w:r>
        <w:rPr>
          <w:rFonts w:hint="eastAsia" w:ascii="Times New Roman" w:hAnsi="Times New Roman" w:eastAsia="Times New Roman" w:cs="Times New Roman"/>
          <w:i/>
          <w:iCs/>
          <w:kern w:val="2"/>
          <w:sz w:val="20"/>
          <w:szCs w:val="20"/>
          <w:lang w:val="en-US" w:eastAsia="zh-CN"/>
        </w:rPr>
        <w:t xml:space="preserve"> of RIM RS is designed, the detection complexity and the repetition performance of RIM RS should be considered .</w:t>
      </w:r>
    </w:p>
    <w:p>
      <w:pPr>
        <w:numPr>
          <w:ilvl w:val="0"/>
          <w:numId w:val="0"/>
        </w:numPr>
        <w:ind w:leftChars="0"/>
        <w:jc w:val="both"/>
        <w:rPr>
          <w:rFonts w:hint="eastAsia"/>
          <w:i/>
          <w:iCs w:val="0"/>
          <w:lang w:val="en-US" w:eastAsia="zh-CN"/>
        </w:rPr>
      </w:pPr>
      <w:r>
        <w:rPr>
          <w:rFonts w:hint="eastAsia" w:eastAsia="宋体"/>
          <w:b/>
          <w:bCs/>
          <w:lang w:val="en-US" w:eastAsia="zh-CN"/>
        </w:rPr>
        <w:t>Proposal 3</w:t>
      </w:r>
      <w:r>
        <w:rPr>
          <w:rFonts w:eastAsia="宋体"/>
          <w:b/>
          <w:bCs/>
          <w:lang w:val="en-US" w:eastAsia="zh-CN"/>
        </w:rPr>
        <w:t>:</w:t>
      </w:r>
      <w:r>
        <w:rPr>
          <w:rFonts w:hint="eastAsia" w:eastAsia="宋体"/>
          <w:b/>
          <w:bCs/>
          <w:lang w:val="en-US" w:eastAsia="zh-CN"/>
        </w:rPr>
        <w:t xml:space="preserve"> </w:t>
      </w:r>
      <w:r>
        <w:rPr>
          <w:rFonts w:hint="eastAsia" w:ascii="Times New Roman" w:hAnsi="Times New Roman" w:eastAsia="宋体" w:cs="Times New Roman"/>
          <w:sz w:val="20"/>
          <w:lang w:val="en-US" w:eastAsia="zh-CN"/>
        </w:rPr>
        <w:t xml:space="preserve"> </w:t>
      </w:r>
      <w:r>
        <w:rPr>
          <w:rFonts w:hint="eastAsia"/>
          <w:i/>
          <w:iCs w:val="0"/>
          <w:lang w:val="en-US" w:eastAsia="zh-CN"/>
        </w:rPr>
        <w:t xml:space="preserve">It should be allowed to not transmit RIM RS in the TDD </w:t>
      </w:r>
      <w:r>
        <w:rPr>
          <w:i/>
          <w:iCs w:val="0"/>
          <w:lang w:eastAsia="zh-CN"/>
        </w:rPr>
        <w:t>DL/UL</w:t>
      </w:r>
      <w:r>
        <w:rPr>
          <w:rFonts w:hint="eastAsia"/>
          <w:i/>
          <w:iCs w:val="0"/>
          <w:lang w:val="en-US" w:eastAsia="zh-CN"/>
        </w:rPr>
        <w:t xml:space="preserve"> period with extremely short  uplink duration. </w:t>
      </w:r>
    </w:p>
    <w:p>
      <w:pPr>
        <w:numPr>
          <w:ilvl w:val="0"/>
          <w:numId w:val="0"/>
        </w:numPr>
        <w:ind w:leftChars="0"/>
        <w:jc w:val="both"/>
        <w:rPr>
          <w:rFonts w:eastAsia="宋体"/>
          <w:i/>
          <w:iCs/>
          <w:lang w:val="en-US" w:eastAsia="zh-CN"/>
        </w:rPr>
      </w:pPr>
      <w:r>
        <w:rPr>
          <w:rFonts w:hint="eastAsia" w:eastAsia="宋体"/>
          <w:b/>
          <w:bCs/>
          <w:lang w:val="en-US" w:eastAsia="zh-CN"/>
        </w:rPr>
        <w:t>Proposal 4</w:t>
      </w:r>
      <w:r>
        <w:rPr>
          <w:rFonts w:eastAsia="宋体"/>
          <w:b/>
          <w:bCs/>
          <w:lang w:val="en-US" w:eastAsia="zh-CN"/>
        </w:rPr>
        <w:t>:</w:t>
      </w:r>
      <w:r>
        <w:rPr>
          <w:rFonts w:hint="eastAsia" w:eastAsia="宋体"/>
          <w:b/>
          <w:bCs/>
          <w:lang w:val="en-US" w:eastAsia="zh-CN"/>
        </w:rPr>
        <w:t xml:space="preserve"> </w:t>
      </w:r>
      <w:r>
        <w:rPr>
          <w:rFonts w:hint="eastAsia" w:ascii="Times New Roman" w:hAnsi="Times New Roman" w:eastAsia="宋体" w:cs="Times New Roman"/>
          <w:sz w:val="20"/>
          <w:lang w:val="en-US" w:eastAsia="zh-CN"/>
        </w:rPr>
        <w:t xml:space="preserve"> </w:t>
      </w:r>
      <w:r>
        <w:rPr>
          <w:rFonts w:hint="eastAsia" w:ascii="Times New Roman" w:hAnsi="Times New Roman" w:eastAsia="宋体" w:cs="Times New Roman"/>
          <w:i/>
          <w:iCs/>
          <w:sz w:val="20"/>
          <w:lang w:val="en-US" w:eastAsia="zh-CN"/>
        </w:rPr>
        <w:t xml:space="preserve">Either </w:t>
      </w:r>
      <w:r>
        <w:rPr>
          <w:rFonts w:hint="eastAsia"/>
          <w:i/>
          <w:iCs/>
          <w:lang w:val="en-US" w:eastAsia="zh-CN"/>
        </w:rPr>
        <w:t xml:space="preserve">two RIM RS transmission patterns for dual TDD </w:t>
      </w:r>
      <w:r>
        <w:rPr>
          <w:i/>
          <w:iCs/>
          <w:lang w:eastAsia="zh-CN"/>
        </w:rPr>
        <w:t>DL/UL</w:t>
      </w:r>
      <w:r>
        <w:rPr>
          <w:rFonts w:hint="eastAsia"/>
          <w:i/>
          <w:iCs/>
          <w:lang w:val="en-US" w:eastAsia="zh-CN"/>
        </w:rPr>
        <w:t xml:space="preserve"> periods (i.e., ALT 1) or muted RIM RS configuration (i.e., ALT 2) could be used to support  not transmit RIM RS in the TDD </w:t>
      </w:r>
      <w:r>
        <w:rPr>
          <w:i/>
          <w:iCs/>
          <w:lang w:eastAsia="zh-CN"/>
        </w:rPr>
        <w:t>DL/UL</w:t>
      </w:r>
      <w:r>
        <w:rPr>
          <w:rFonts w:hint="eastAsia"/>
          <w:i/>
          <w:iCs/>
          <w:lang w:val="en-US" w:eastAsia="zh-CN"/>
        </w:rPr>
        <w:t xml:space="preserve"> period with extremely short  uplink duration.</w:t>
      </w:r>
    </w:p>
    <w:p>
      <w:pPr>
        <w:pStyle w:val="2"/>
        <w:jc w:val="both"/>
        <w:rPr>
          <w:rFonts w:eastAsia="宋体" w:cs="Arial"/>
          <w:b/>
          <w:sz w:val="28"/>
          <w:szCs w:val="28"/>
          <w:lang w:eastAsia="zh-CN"/>
        </w:rPr>
      </w:pPr>
      <w:r>
        <w:rPr>
          <w:rFonts w:eastAsia="宋体" w:cs="Arial"/>
          <w:b/>
          <w:sz w:val="28"/>
          <w:szCs w:val="28"/>
          <w:lang w:eastAsia="zh-CN"/>
        </w:rPr>
        <w:t xml:space="preserve">Reference </w:t>
      </w:r>
    </w:p>
    <w:p>
      <w:pPr>
        <w:widowControl w:val="0"/>
        <w:numPr>
          <w:ilvl w:val="0"/>
          <w:numId w:val="11"/>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hint="eastAsia" w:eastAsia="宋体"/>
          <w:lang w:val="en-US" w:eastAsia="zh-CN"/>
        </w:rPr>
        <w:t>182864</w:t>
      </w:r>
      <w:r>
        <w:rPr>
          <w:rFonts w:eastAsia="宋体"/>
          <w:lang w:val="en-US" w:eastAsia="zh-CN"/>
        </w:rPr>
        <w:t xml:space="preserve">, </w:t>
      </w:r>
      <w:r>
        <w:rPr>
          <w:rFonts w:hint="eastAsia" w:eastAsia="宋体"/>
          <w:lang w:val="en-US" w:eastAsia="zh-CN"/>
        </w:rPr>
        <w:t>Revised WID on Cross Link Interference (CLI) handling and Remote Interference Management (RIM) for NR</w:t>
      </w:r>
      <w:r>
        <w:rPr>
          <w:rFonts w:eastAsia="宋体"/>
          <w:lang w:val="en-US" w:eastAsia="zh-CN"/>
        </w:rPr>
        <w:t xml:space="preserve">, </w:t>
      </w:r>
      <w:r>
        <w:rPr>
          <w:rFonts w:hint="eastAsia" w:eastAsia="宋体"/>
          <w:lang w:val="en-US" w:eastAsia="zh-CN"/>
        </w:rPr>
        <w:t>LG.etc,</w:t>
      </w:r>
      <w:r>
        <w:rPr>
          <w:rFonts w:eastAsia="宋体"/>
          <w:lang w:val="en-US" w:eastAsia="zh-CN"/>
        </w:rPr>
        <w:t xml:space="preserve"> </w:t>
      </w:r>
      <w:r>
        <w:rPr>
          <w:rFonts w:hint="eastAsia" w:eastAsia="宋体"/>
          <w:lang w:val="en-US" w:eastAsia="zh-CN"/>
        </w:rPr>
        <w:t xml:space="preserve">December 10 - 13,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p>
      <w:pPr>
        <w:widowControl w:val="0"/>
        <w:numPr>
          <w:ilvl w:val="0"/>
          <w:numId w:val="11"/>
        </w:numPr>
        <w:autoSpaceDE w:val="0"/>
        <w:autoSpaceDN w:val="0"/>
        <w:adjustRightInd w:val="0"/>
        <w:spacing w:after="0" w:line="276" w:lineRule="auto"/>
        <w:jc w:val="both"/>
        <w:rPr>
          <w:rFonts w:eastAsia="宋体"/>
          <w:highlight w:val="none"/>
          <w:lang w:val="en-US" w:eastAsia="zh-CN"/>
        </w:rPr>
      </w:pPr>
      <w:r>
        <w:rPr>
          <w:rFonts w:hint="eastAsia"/>
          <w:highlight w:val="none"/>
          <w:lang w:eastAsia="zh-CN"/>
        </w:rPr>
        <w:t>Draft</w:t>
      </w:r>
      <w:r>
        <w:rPr>
          <w:rFonts w:hint="eastAsia"/>
          <w:highlight w:val="none"/>
          <w:lang w:val="en-US" w:eastAsia="zh-CN"/>
        </w:rPr>
        <w:t>_Minutes_report_RAN1#AH_1901_v010.</w:t>
      </w:r>
    </w:p>
    <w:p>
      <w:pPr>
        <w:widowControl w:val="0"/>
        <w:numPr>
          <w:ilvl w:val="0"/>
          <w:numId w:val="11"/>
        </w:numPr>
        <w:autoSpaceDE w:val="0"/>
        <w:autoSpaceDN w:val="0"/>
        <w:adjustRightInd w:val="0"/>
        <w:spacing w:after="0" w:line="276" w:lineRule="auto"/>
        <w:jc w:val="both"/>
        <w:rPr>
          <w:rFonts w:eastAsia="宋体"/>
          <w:lang w:val="en-US" w:eastAsia="zh-CN"/>
        </w:rPr>
      </w:pPr>
      <w:r>
        <w:rPr>
          <w:rFonts w:hint="eastAsia" w:eastAsia="宋体"/>
          <w:lang w:val="en-US" w:eastAsia="zh-CN"/>
        </w:rPr>
        <w:t xml:space="preserve">R1-1900410, </w:t>
      </w:r>
      <w:r>
        <w:rPr>
          <w:rFonts w:ascii="Times New Roman" w:hAnsi="Times New Roman" w:eastAsia="宋体" w:cs="Times New Roman"/>
          <w:sz w:val="21"/>
          <w:szCs w:val="22"/>
        </w:rPr>
        <w:t>Discussion on configuration of RIM RS</w:t>
      </w:r>
      <w:r>
        <w:rPr>
          <w:rFonts w:hint="eastAsia" w:ascii="Times New Roman" w:hAnsi="Times New Roman" w:eastAsia="宋体" w:cs="Times New Roman"/>
          <w:sz w:val="21"/>
          <w:szCs w:val="22"/>
          <w:lang w:val="en-US" w:eastAsia="zh-CN"/>
        </w:rPr>
        <w:t>, CMCC.</w:t>
      </w:r>
    </w:p>
    <w:p>
      <w:pPr>
        <w:widowControl w:val="0"/>
        <w:numPr>
          <w:ilvl w:val="0"/>
          <w:numId w:val="11"/>
        </w:numPr>
        <w:autoSpaceDE w:val="0"/>
        <w:autoSpaceDN w:val="0"/>
        <w:adjustRightInd w:val="0"/>
        <w:spacing w:after="0" w:line="276" w:lineRule="auto"/>
        <w:jc w:val="both"/>
        <w:rPr>
          <w:rFonts w:eastAsia="宋体"/>
          <w:lang w:val="en-US" w:eastAsia="zh-CN"/>
        </w:rPr>
      </w:pPr>
      <w:r>
        <w:rPr>
          <w:rFonts w:hint="eastAsia" w:eastAsia="宋体"/>
          <w:lang w:val="en-US" w:eastAsia="zh-CN"/>
        </w:rPr>
        <w:t>R1-1900838, Discussion on RIM-RS configurations, Nokia, Nokia Shanghai Bell.</w:t>
      </w:r>
    </w:p>
    <w:bookmarkEnd w:id="0"/>
    <w:p>
      <w:pPr>
        <w:pStyle w:val="2"/>
        <w:jc w:val="both"/>
        <w:rPr>
          <w:rFonts w:hint="eastAsia" w:eastAsia="宋体"/>
          <w:lang w:val="en-US" w:eastAsia="zh-CN"/>
        </w:rPr>
      </w:pPr>
      <w:r>
        <w:rPr>
          <w:rFonts w:hint="eastAsia" w:eastAsia="宋体" w:cs="Arial"/>
          <w:b/>
          <w:sz w:val="28"/>
          <w:szCs w:val="28"/>
          <w:lang w:val="en-US" w:eastAsia="zh-CN"/>
        </w:rPr>
        <w:t>Appendix</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cs="Times New Roman"/>
          <w:szCs w:val="21"/>
          <w:highlight w:val="green"/>
        </w:rPr>
      </w:pPr>
      <w:r>
        <w:rPr>
          <w:rFonts w:hint="default" w:ascii="Times New Roman" w:hAnsi="Times New Roman" w:cs="Times New Roman"/>
          <w:b/>
          <w:szCs w:val="21"/>
          <w:highlight w:val="green"/>
          <w:lang w:eastAsia="zh-CN"/>
        </w:rPr>
        <w:t>Agreement</w:t>
      </w:r>
    </w:p>
    <w:p>
      <w:pPr>
        <w:pStyle w:val="127"/>
        <w:keepNext w:val="0"/>
        <w:keepLines w:val="0"/>
        <w:pageBreakBefore w:val="0"/>
        <w:widowControl w:val="0"/>
        <w:numPr>
          <w:ilvl w:val="0"/>
          <w:numId w:val="12"/>
        </w:numPr>
        <w:kinsoku/>
        <w:wordWrap/>
        <w:overflowPunct/>
        <w:topLinePunct w:val="0"/>
        <w:autoSpaceDE/>
        <w:autoSpaceDN/>
        <w:bidi w:val="0"/>
        <w:adjustRightInd/>
        <w:snapToGrid/>
        <w:ind w:left="720" w:leftChars="0"/>
        <w:textAlignment w:val="auto"/>
        <w:outlineLvl w:val="9"/>
        <w:rPr>
          <w:rFonts w:hint="default" w:ascii="Times New Roman" w:hAnsi="Times New Roman" w:eastAsia="宋体" w:cs="Times New Roman"/>
          <w:kern w:val="0"/>
          <w:sz w:val="21"/>
          <w:szCs w:val="22"/>
          <w:lang w:val="en-US" w:eastAsia="zh-CN" w:bidi="ar-SA"/>
        </w:rPr>
      </w:pPr>
      <w:r>
        <w:rPr>
          <w:rFonts w:hint="default" w:ascii="Times New Roman" w:hAnsi="Times New Roman" w:eastAsia="宋体" w:cs="Times New Roman"/>
          <w:kern w:val="0"/>
          <w:sz w:val="21"/>
          <w:szCs w:val="22"/>
          <w:lang w:val="en-US" w:eastAsia="zh-CN" w:bidi="ar-SA"/>
        </w:rPr>
        <w:t>OAM configures RIM-RS configurations and provide necessary additional configuration information for one or more of functionalities of RIM-RS.</w:t>
      </w:r>
    </w:p>
    <w:p>
      <w:pPr>
        <w:pStyle w:val="127"/>
        <w:keepNext w:val="0"/>
        <w:keepLines w:val="0"/>
        <w:pageBreakBefore w:val="0"/>
        <w:widowControl w:val="0"/>
        <w:numPr>
          <w:ilvl w:val="1"/>
          <w:numId w:val="12"/>
        </w:numPr>
        <w:kinsoku/>
        <w:wordWrap/>
        <w:overflowPunct/>
        <w:topLinePunct w:val="0"/>
        <w:autoSpaceDE/>
        <w:autoSpaceDN/>
        <w:bidi w:val="0"/>
        <w:adjustRightInd/>
        <w:snapToGrid/>
        <w:spacing w:line="260" w:lineRule="auto"/>
        <w:ind w:left="1446" w:leftChars="0" w:hanging="363"/>
        <w:textAlignment w:val="auto"/>
        <w:outlineLvl w:val="9"/>
        <w:rPr>
          <w:rFonts w:hint="default" w:ascii="Times New Roman" w:hAnsi="Times New Roman" w:eastAsia="宋体" w:cs="Times New Roman"/>
          <w:kern w:val="0"/>
          <w:sz w:val="21"/>
          <w:szCs w:val="22"/>
          <w:lang w:val="en-US" w:eastAsia="zh-CN" w:bidi="ar-SA"/>
        </w:rPr>
      </w:pPr>
      <w:r>
        <w:rPr>
          <w:rFonts w:hint="default" w:ascii="Times New Roman" w:hAnsi="Times New Roman" w:eastAsia="宋体" w:cs="Times New Roman"/>
          <w:kern w:val="0"/>
          <w:sz w:val="21"/>
          <w:szCs w:val="22"/>
          <w:lang w:val="en-US" w:eastAsia="zh-CN" w:bidi="ar-SA"/>
        </w:rPr>
        <w:t>RIM-RS configuration refers to the parameter set that includes sequence, time-frequency resource, periodicity, etc</w:t>
      </w:r>
    </w:p>
    <w:p>
      <w:pPr>
        <w:pStyle w:val="127"/>
        <w:keepNext w:val="0"/>
        <w:keepLines w:val="0"/>
        <w:pageBreakBefore w:val="0"/>
        <w:widowControl w:val="0"/>
        <w:numPr>
          <w:ilvl w:val="0"/>
          <w:numId w:val="12"/>
        </w:numPr>
        <w:kinsoku/>
        <w:wordWrap/>
        <w:overflowPunct/>
        <w:topLinePunct w:val="0"/>
        <w:autoSpaceDE/>
        <w:autoSpaceDN/>
        <w:bidi w:val="0"/>
        <w:adjustRightInd/>
        <w:snapToGrid/>
        <w:ind w:left="720" w:leftChars="0"/>
        <w:textAlignment w:val="auto"/>
        <w:outlineLvl w:val="9"/>
        <w:rPr>
          <w:rFonts w:hint="default" w:ascii="Times New Roman" w:hAnsi="Times New Roman" w:eastAsia="宋体" w:cs="Times New Roman"/>
          <w:kern w:val="0"/>
          <w:sz w:val="21"/>
          <w:szCs w:val="22"/>
          <w:lang w:val="en-US" w:eastAsia="zh-CN" w:bidi="ar-SA"/>
        </w:rPr>
      </w:pPr>
      <w:r>
        <w:rPr>
          <w:rFonts w:hint="default" w:ascii="Times New Roman" w:hAnsi="Times New Roman" w:eastAsia="宋体" w:cs="Times New Roman"/>
          <w:kern w:val="0"/>
          <w:sz w:val="21"/>
          <w:szCs w:val="22"/>
          <w:lang w:val="en-US" w:eastAsia="zh-CN" w:bidi="ar-SA"/>
        </w:rPr>
        <w:t>FFS: detailed signalling for RIM-RS configuration for repetition and near/far functionality indication,</w:t>
      </w:r>
    </w:p>
    <w:p>
      <w:pPr>
        <w:pStyle w:val="127"/>
        <w:keepNext w:val="0"/>
        <w:keepLines w:val="0"/>
        <w:pageBreakBefore w:val="0"/>
        <w:widowControl w:val="0"/>
        <w:numPr>
          <w:ilvl w:val="1"/>
          <w:numId w:val="12"/>
        </w:numPr>
        <w:kinsoku/>
        <w:wordWrap/>
        <w:overflowPunct/>
        <w:topLinePunct w:val="0"/>
        <w:autoSpaceDE/>
        <w:autoSpaceDN/>
        <w:bidi w:val="0"/>
        <w:adjustRightInd/>
        <w:snapToGrid/>
        <w:ind w:left="1440" w:leftChars="0"/>
        <w:textAlignment w:val="auto"/>
        <w:outlineLvl w:val="9"/>
        <w:rPr>
          <w:rFonts w:hint="default" w:ascii="Times New Roman" w:hAnsi="Times New Roman" w:eastAsia="宋体" w:cs="Times New Roman"/>
          <w:kern w:val="0"/>
          <w:sz w:val="21"/>
          <w:szCs w:val="22"/>
          <w:lang w:val="en-US" w:eastAsia="zh-CN" w:bidi="ar-SA"/>
        </w:rPr>
      </w:pPr>
      <w:r>
        <w:rPr>
          <w:rFonts w:hint="default" w:ascii="Times New Roman" w:hAnsi="Times New Roman" w:eastAsia="宋体" w:cs="Times New Roman"/>
          <w:kern w:val="0"/>
          <w:sz w:val="21"/>
          <w:szCs w:val="22"/>
          <w:lang w:val="en-US" w:eastAsia="zh-CN" w:bidi="ar-SA"/>
        </w:rPr>
        <w:t>FFS: How to support repetition by configuration, as well as if explicit indication of near/far functionality is needed</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eastAsia="zh-CN"/>
        </w:rPr>
      </w:pPr>
      <w:r>
        <w:rPr>
          <w:rFonts w:hint="default" w:ascii="Times New Roman" w:hAnsi="Times New Roman" w:eastAsia="Times New Roman" w:cs="Times New Roman"/>
          <w:b/>
          <w:sz w:val="21"/>
          <w:szCs w:val="21"/>
          <w:highlight w:val="green"/>
          <w:lang w:eastAsia="zh-CN"/>
        </w:rPr>
        <w:t>Agreement</w:t>
      </w:r>
    </w:p>
    <w:p>
      <w:pPr>
        <w:pStyle w:val="127"/>
        <w:keepNext w:val="0"/>
        <w:keepLines w:val="0"/>
        <w:pageBreakBefore w:val="0"/>
        <w:numPr>
          <w:ilvl w:val="0"/>
          <w:numId w:val="12"/>
        </w:numPr>
        <w:kinsoku/>
        <w:wordWrap/>
        <w:overflowPunct/>
        <w:topLinePunct w:val="0"/>
        <w:autoSpaceDE/>
        <w:autoSpaceDN/>
        <w:bidi w:val="0"/>
        <w:adjustRightInd/>
        <w:snapToGrid w:val="0"/>
        <w:spacing w:line="260" w:lineRule="auto"/>
        <w:ind w:left="720" w:leftChars="0"/>
        <w:textAlignment w:val="auto"/>
        <w:outlineLvl w:val="9"/>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Specification defines unique RIM-RS indices for indication of RIM-RS resources (in time-domain, frequency-domain, and sequence)</w:t>
      </w:r>
    </w:p>
    <w:p>
      <w:pPr>
        <w:pStyle w:val="127"/>
        <w:keepNext w:val="0"/>
        <w:keepLines w:val="0"/>
        <w:pageBreakBefore w:val="0"/>
        <w:numPr>
          <w:ilvl w:val="0"/>
          <w:numId w:val="12"/>
        </w:numPr>
        <w:kinsoku/>
        <w:wordWrap/>
        <w:overflowPunct/>
        <w:topLinePunct w:val="0"/>
        <w:autoSpaceDE/>
        <w:autoSpaceDN/>
        <w:bidi w:val="0"/>
        <w:adjustRightInd/>
        <w:snapToGrid w:val="0"/>
        <w:spacing w:line="260" w:lineRule="auto"/>
        <w:ind w:left="720" w:leftChars="0"/>
        <w:textAlignment w:val="auto"/>
        <w:outlineLvl w:val="9"/>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Specification provides configurable mapping rule between the RIM-RS indices and Set ID;</w:t>
      </w:r>
    </w:p>
    <w:p>
      <w:pPr>
        <w:pStyle w:val="127"/>
        <w:keepNext w:val="0"/>
        <w:keepLines w:val="0"/>
        <w:pageBreakBefore w:val="0"/>
        <w:numPr>
          <w:ilvl w:val="0"/>
          <w:numId w:val="12"/>
        </w:numPr>
        <w:kinsoku/>
        <w:wordWrap/>
        <w:overflowPunct/>
        <w:topLinePunct w:val="0"/>
        <w:autoSpaceDE/>
        <w:autoSpaceDN/>
        <w:bidi w:val="0"/>
        <w:adjustRightInd/>
        <w:snapToGrid w:val="0"/>
        <w:spacing w:line="260" w:lineRule="auto"/>
        <w:ind w:left="720" w:leftChars="0"/>
        <w:textAlignment w:val="auto"/>
        <w:outlineLvl w:val="9"/>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FFS: Details on how to handle repetition</w:t>
      </w:r>
    </w:p>
    <w:p>
      <w:pPr>
        <w:pStyle w:val="127"/>
        <w:numPr>
          <w:ilvl w:val="0"/>
          <w:numId w:val="12"/>
        </w:numPr>
        <w:ind w:left="720" w:leftChars="0"/>
        <w:rPr>
          <w:rFonts w:hint="default" w:ascii="Times New Roman" w:hAnsi="Times New Roman" w:cs="Times New Roman"/>
        </w:rPr>
      </w:pPr>
      <w:r>
        <w:rPr>
          <w:rFonts w:hint="default" w:ascii="Times New Roman" w:hAnsi="Times New Roman" w:cs="Times New Roman"/>
          <w:color w:val="000000"/>
          <w:szCs w:val="21"/>
          <w:lang w:eastAsia="zh-CN"/>
        </w:rPr>
        <w:t>Note that the configurable mapping rule should be available and common to all gNBs</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eastAsia="zh-CN"/>
        </w:rPr>
      </w:pPr>
      <w:r>
        <w:rPr>
          <w:rFonts w:hint="default" w:ascii="Times New Roman" w:hAnsi="Times New Roman" w:eastAsia="Times New Roman" w:cs="Times New Roman"/>
          <w:b/>
          <w:sz w:val="21"/>
          <w:szCs w:val="21"/>
          <w:highlight w:val="green"/>
          <w:lang w:eastAsia="zh-CN"/>
        </w:rPr>
        <w:t>Agreement</w:t>
      </w:r>
    </w:p>
    <w:p>
      <w:pPr>
        <w:pStyle w:val="120"/>
        <w:spacing w:beforeLines="0" w:after="0" w:afterAutospacing="0" w:line="240" w:lineRule="auto"/>
        <w:ind w:left="0" w:leftChars="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A gNB can be configured with multiple set IDs</w:t>
      </w:r>
    </w:p>
    <w:p>
      <w:pPr>
        <w:pStyle w:val="127"/>
        <w:numPr>
          <w:ilvl w:val="0"/>
          <w:numId w:val="12"/>
        </w:numPr>
        <w:ind w:left="720"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For each set ID, multiple RIM-RS configurations can be configured</w:t>
      </w:r>
    </w:p>
    <w:p>
      <w:pPr>
        <w:pStyle w:val="127"/>
        <w:numPr>
          <w:ilvl w:val="0"/>
          <w:numId w:val="12"/>
        </w:numPr>
        <w:ind w:left="720" w:leftChars="0"/>
        <w:rPr>
          <w:rFonts w:hint="default" w:ascii="Times New Roman" w:hAnsi="Times New Roman" w:cs="Times New Roman"/>
        </w:rPr>
      </w:pPr>
      <w:r>
        <w:rPr>
          <w:rFonts w:hint="default" w:ascii="Times New Roman" w:hAnsi="Times New Roman" w:cs="Times New Roman"/>
          <w:color w:val="000000"/>
          <w:szCs w:val="21"/>
          <w:lang w:eastAsia="zh-CN"/>
        </w:rPr>
        <w:t>From RX gNB perspective, there is no additional handling required compared to multiple gNBs with each gNB configured with a single set ID</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val="en-US" w:eastAsia="zh-CN"/>
        </w:rPr>
      </w:pPr>
      <w:r>
        <w:rPr>
          <w:rFonts w:hint="default" w:ascii="Times New Roman" w:hAnsi="Times New Roman" w:eastAsia="Times New Roman" w:cs="Times New Roman"/>
          <w:b/>
          <w:sz w:val="21"/>
          <w:szCs w:val="21"/>
          <w:highlight w:val="green"/>
          <w:lang w:val="en-US" w:eastAsia="zh-CN"/>
        </w:rPr>
        <w:t>Agreement</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From the same transmitting gNB perspective, RS-1 and RS-2 differentiation is done in time domain only</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eastAsia="zh-CN"/>
        </w:rPr>
      </w:pPr>
      <w:r>
        <w:rPr>
          <w:rFonts w:hint="default" w:ascii="Times New Roman" w:hAnsi="Times New Roman" w:eastAsia="Times New Roman" w:cs="Times New Roman"/>
          <w:b/>
          <w:sz w:val="21"/>
          <w:szCs w:val="21"/>
          <w:highlight w:val="green"/>
          <w:lang w:eastAsia="zh-CN"/>
        </w:rPr>
        <w:t>Agreement</w:t>
      </w:r>
      <w:bookmarkStart w:id="18" w:name="_GoBack"/>
      <w:bookmarkEnd w:id="18"/>
    </w:p>
    <w:p>
      <w:pPr>
        <w:pStyle w:val="47"/>
        <w:spacing w:after="0"/>
        <w:ind w:left="0" w:firstLine="0"/>
        <w:jc w:val="both"/>
        <w:rPr>
          <w:rFonts w:hint="default" w:ascii="Times New Roman" w:hAnsi="Times New Roman" w:eastAsia="宋体" w:cs="Times New Roman"/>
          <w:lang w:eastAsia="zh-CN"/>
        </w:rPr>
      </w:pPr>
      <w:r>
        <w:rPr>
          <w:rFonts w:hint="default" w:ascii="Times New Roman" w:hAnsi="Times New Roman" w:eastAsia="宋体" w:cs="Times New Roman"/>
          <w:szCs w:val="21"/>
          <w:lang w:eastAsia="zh-CN"/>
        </w:rPr>
        <w:t>For different gNB in a network, RS-1 and RS-2 differentiation is done in time domain only.</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val="en-US" w:eastAsia="zh-CN"/>
        </w:rPr>
      </w:pPr>
      <w:r>
        <w:rPr>
          <w:rFonts w:hint="default" w:ascii="Times New Roman" w:hAnsi="Times New Roman" w:eastAsia="Times New Roman" w:cs="Times New Roman"/>
          <w:b/>
          <w:sz w:val="21"/>
          <w:szCs w:val="21"/>
          <w:highlight w:val="green"/>
          <w:lang w:val="en-US" w:eastAsia="zh-CN"/>
        </w:rPr>
        <w:t>Agreement</w:t>
      </w:r>
    </w:p>
    <w:p>
      <w:pPr>
        <w:pStyle w:val="120"/>
        <w:spacing w:beforeLines="0" w:after="0" w:afterAutospacing="0" w:line="240" w:lineRule="auto"/>
        <w:ind w:left="0" w:leftChars="0"/>
        <w:rPr>
          <w:rFonts w:hint="default" w:ascii="Times New Roman" w:hAnsi="Times New Roman" w:cs="Times New Roman"/>
          <w:sz w:val="20"/>
          <w:szCs w:val="21"/>
          <w:lang w:val="en-US" w:eastAsia="zh-CN"/>
        </w:rPr>
      </w:pPr>
      <w:r>
        <w:rPr>
          <w:rFonts w:hint="default" w:ascii="Times New Roman" w:hAnsi="Times New Roman" w:cs="Times New Roman"/>
          <w:sz w:val="20"/>
          <w:szCs w:val="21"/>
          <w:lang w:val="en-US" w:eastAsia="zh-CN"/>
        </w:rPr>
        <w:t xml:space="preserve">For indication of either “enough </w:t>
      </w:r>
      <w:r>
        <w:rPr>
          <w:rFonts w:hint="eastAsia" w:cs="Times New Roman"/>
          <w:sz w:val="20"/>
          <w:szCs w:val="21"/>
          <w:lang w:val="en-US" w:eastAsia="zh-CN"/>
        </w:rPr>
        <w:t>mitigation</w:t>
      </w:r>
      <w:r>
        <w:rPr>
          <w:rFonts w:hint="default" w:ascii="Times New Roman" w:hAnsi="Times New Roman" w:cs="Times New Roman"/>
          <w:sz w:val="20"/>
          <w:szCs w:val="21"/>
          <w:lang w:val="en-US" w:eastAsia="zh-CN"/>
        </w:rPr>
        <w:t>” or “not enough mitigation”, two basic RIM-RS resources are used</w:t>
      </w:r>
    </w:p>
    <w:p>
      <w:pPr>
        <w:pStyle w:val="127"/>
        <w:numPr>
          <w:ilvl w:val="0"/>
          <w:numId w:val="12"/>
        </w:numPr>
        <w:ind w:left="720"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The two resources use the same time/frequency resource but different sequences</w:t>
      </w:r>
    </w:p>
    <w:p>
      <w:pPr>
        <w:rPr>
          <w:rFonts w:hint="default" w:ascii="Times New Roman" w:hAnsi="Times New Roman" w:eastAsia="宋体" w:cs="Times New Roman"/>
          <w:szCs w:val="20"/>
          <w:lang w:val="en-US" w:eastAsia="zh-CN"/>
        </w:rPr>
      </w:pP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eastAsia="zh-CN"/>
        </w:rPr>
      </w:pPr>
      <w:r>
        <w:rPr>
          <w:rFonts w:hint="default" w:ascii="Times New Roman" w:hAnsi="Times New Roman" w:eastAsia="Times New Roman" w:cs="Times New Roman"/>
          <w:b/>
          <w:sz w:val="21"/>
          <w:szCs w:val="21"/>
          <w:highlight w:val="green"/>
          <w:lang w:eastAsia="zh-CN"/>
        </w:rPr>
        <w:t>Agreement</w:t>
      </w:r>
    </w:p>
    <w:p>
      <w:pPr>
        <w:pStyle w:val="120"/>
        <w:spacing w:beforeLines="0" w:after="0" w:afterAutospacing="0" w:line="240" w:lineRule="auto"/>
        <w:ind w:left="0" w:leftChars="0"/>
        <w:rPr>
          <w:rFonts w:hint="default" w:ascii="Times New Roman" w:hAnsi="Times New Roman" w:eastAsia="宋体" w:cs="Times New Roman"/>
          <w:sz w:val="20"/>
          <w:lang w:eastAsia="zh-CN"/>
        </w:rPr>
      </w:pPr>
      <w:r>
        <w:rPr>
          <w:rFonts w:hint="default" w:ascii="Times New Roman" w:hAnsi="Times New Roman" w:eastAsia="宋体" w:cs="Times New Roman"/>
          <w:sz w:val="20"/>
          <w:lang w:eastAsia="zh-CN"/>
        </w:rPr>
        <w:t xml:space="preserve">For repetition/near-far-functionality, multiple basic </w:t>
      </w:r>
      <w:r>
        <w:rPr>
          <w:rFonts w:hint="default" w:ascii="Times New Roman" w:hAnsi="Times New Roman" w:eastAsia="宋体" w:cs="Times New Roman"/>
          <w:i/>
          <w:sz w:val="20"/>
          <w:lang w:eastAsia="zh-CN"/>
        </w:rPr>
        <w:t xml:space="preserve">RIM-RS resources </w:t>
      </w:r>
      <w:r>
        <w:rPr>
          <w:rFonts w:hint="default" w:ascii="Times New Roman" w:hAnsi="Times New Roman" w:eastAsia="宋体" w:cs="Times New Roman"/>
          <w:sz w:val="20"/>
          <w:lang w:eastAsia="zh-CN"/>
        </w:rPr>
        <w:t>for a gNB transmission can be configured only in consecutive TDD DL/UL switching period, with one basic RIM-RS resource per TDD DL/UL switching period</w:t>
      </w:r>
    </w:p>
    <w:p>
      <w:pPr>
        <w:pStyle w:val="127"/>
        <w:numPr>
          <w:ilvl w:val="0"/>
          <w:numId w:val="12"/>
        </w:numPr>
        <w:ind w:left="720"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The maximum number of consecutive TDD DL/UL switching periods for repetition/near-far-functionality is 8 (the number can be either 2, 4, or 8) with near-far functionality and with repetition</w:t>
      </w:r>
    </w:p>
    <w:p>
      <w:pPr>
        <w:pStyle w:val="127"/>
        <w:numPr>
          <w:ilvl w:val="1"/>
          <w:numId w:val="12"/>
        </w:numPr>
        <w:ind w:left="1440"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The first half of consecutive TDD DL/UL switching periods is for repetition</w:t>
      </w:r>
    </w:p>
    <w:p>
      <w:pPr>
        <w:pStyle w:val="127"/>
        <w:numPr>
          <w:ilvl w:val="1"/>
          <w:numId w:val="12"/>
        </w:numPr>
        <w:ind w:left="1440"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 xml:space="preserve">The second half of consecutive TDD DL/UL switching periods is for repetition </w:t>
      </w:r>
    </w:p>
    <w:p>
      <w:pPr>
        <w:pStyle w:val="127"/>
        <w:numPr>
          <w:ilvl w:val="1"/>
          <w:numId w:val="12"/>
        </w:numPr>
        <w:ind w:left="1440"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Between the first and the second half of consecutive TDD DL/UL switching periods is for near-far-functionality</w:t>
      </w:r>
    </w:p>
    <w:p>
      <w:pPr>
        <w:pStyle w:val="127"/>
        <w:numPr>
          <w:ilvl w:val="0"/>
          <w:numId w:val="12"/>
        </w:numPr>
        <w:ind w:left="720"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The maximum number of consecutive TDD DL/UL switching periods for repetition is 4 (the number can be either 1, 2, or 4) without near-far functionality and with repetition only</w:t>
      </w:r>
    </w:p>
    <w:p>
      <w:pPr>
        <w:pStyle w:val="127"/>
        <w:numPr>
          <w:ilvl w:val="0"/>
          <w:numId w:val="12"/>
        </w:numPr>
        <w:ind w:left="720" w:leftChars="0"/>
        <w:rPr>
          <w:rFonts w:hint="default" w:ascii="Times New Roman" w:hAnsi="Times New Roman" w:eastAsia="宋体" w:cs="Times New Roman"/>
          <w:sz w:val="20"/>
          <w:lang w:eastAsia="zh-CN"/>
        </w:rPr>
      </w:pPr>
      <w:r>
        <w:rPr>
          <w:rFonts w:hint="default" w:ascii="Times New Roman" w:hAnsi="Times New Roman" w:cs="Times New Roman"/>
          <w:color w:val="000000"/>
          <w:szCs w:val="21"/>
          <w:lang w:eastAsia="zh-CN"/>
        </w:rPr>
        <w:t>The maximum number of consecutive TDD DL/UL switching periods is 2 with near-far functionality only</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eastAsia="zh-CN"/>
        </w:rPr>
      </w:pPr>
      <w:r>
        <w:rPr>
          <w:rFonts w:hint="default" w:ascii="Times New Roman" w:hAnsi="Times New Roman" w:eastAsia="Times New Roman" w:cs="Times New Roman"/>
          <w:b/>
          <w:sz w:val="21"/>
          <w:szCs w:val="21"/>
          <w:highlight w:val="green"/>
          <w:lang w:eastAsia="zh-CN"/>
        </w:rPr>
        <w:t>Agreement</w:t>
      </w:r>
    </w:p>
    <w:p>
      <w:pPr>
        <w:pStyle w:val="120"/>
        <w:spacing w:beforeLines="0" w:after="0" w:afterAutospacing="0" w:line="240" w:lineRule="auto"/>
        <w:ind w:left="0" w:leftChars="0"/>
        <w:rPr>
          <w:rFonts w:hint="default" w:ascii="Times New Roman" w:hAnsi="Times New Roman" w:eastAsia="宋体" w:cs="Times New Roman"/>
          <w:sz w:val="20"/>
          <w:lang w:eastAsia="zh-CN"/>
        </w:rPr>
      </w:pPr>
      <w:r>
        <w:rPr>
          <w:rFonts w:hint="default" w:ascii="Times New Roman" w:hAnsi="Times New Roman" w:eastAsia="宋体" w:cs="Times New Roman"/>
          <w:sz w:val="20"/>
          <w:lang w:eastAsia="zh-CN"/>
        </w:rPr>
        <w:t>For each basic RIM-RS resource, the OFDM symbol position within the TDD DL/UL switching period can be individually configured</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eastAsia="zh-CN"/>
        </w:rPr>
      </w:pPr>
      <w:r>
        <w:rPr>
          <w:rFonts w:hint="default" w:ascii="Times New Roman" w:hAnsi="Times New Roman" w:eastAsia="Times New Roman" w:cs="Times New Roman"/>
          <w:b/>
          <w:sz w:val="21"/>
          <w:szCs w:val="21"/>
          <w:highlight w:val="green"/>
          <w:lang w:eastAsia="zh-CN"/>
        </w:rPr>
        <w:t>Agreement</w:t>
      </w:r>
    </w:p>
    <w:p>
      <w:pPr>
        <w:pStyle w:val="120"/>
        <w:spacing w:beforeLines="0" w:after="0" w:afterAutospacing="0" w:line="240" w:lineRule="auto"/>
        <w:ind w:left="0" w:leftChars="0"/>
        <w:rPr>
          <w:rFonts w:hint="default" w:ascii="Times New Roman" w:hAnsi="Times New Roman" w:eastAsia="宋体" w:cs="Times New Roman"/>
          <w:sz w:val="20"/>
          <w:lang w:val="en-US" w:eastAsia="zh-CN"/>
        </w:rPr>
      </w:pPr>
      <w:r>
        <w:rPr>
          <w:rFonts w:hint="default" w:ascii="Times New Roman" w:hAnsi="Times New Roman" w:cs="Times New Roman"/>
          <w:sz w:val="20"/>
          <w:lang w:eastAsia="zh-CN"/>
        </w:rPr>
        <w:t>RIM-RS sequence is mapped in the frequency with respect to a common reference point for all gNBs. The reference point is configured by OAM</w:t>
      </w:r>
      <w:r>
        <w:rPr>
          <w:rFonts w:hint="default" w:ascii="Times New Roman" w:hAnsi="Times New Roman" w:eastAsia="宋体" w:cs="Times New Roman"/>
          <w:sz w:val="20"/>
        </w:rPr>
        <w:t>.</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eastAsia="zh-CN"/>
        </w:rPr>
      </w:pPr>
      <w:r>
        <w:rPr>
          <w:rFonts w:hint="default" w:ascii="Times New Roman" w:hAnsi="Times New Roman" w:eastAsia="Times New Roman" w:cs="Times New Roman"/>
          <w:b/>
          <w:sz w:val="21"/>
          <w:szCs w:val="21"/>
          <w:highlight w:val="green"/>
          <w:lang w:eastAsia="zh-CN"/>
        </w:rPr>
        <w:t>Agreement</w:t>
      </w:r>
    </w:p>
    <w:p>
      <w:pPr>
        <w:pStyle w:val="47"/>
        <w:spacing w:after="0"/>
        <w:ind w:left="0" w:firstLine="0"/>
        <w:jc w:val="both"/>
        <w:rPr>
          <w:rFonts w:hint="default" w:ascii="Times New Roman" w:hAnsi="Times New Roman" w:cs="Times New Roman"/>
          <w:lang w:val="en-US" w:eastAsia="zh-CN"/>
        </w:rPr>
      </w:pPr>
      <w:r>
        <w:rPr>
          <w:rFonts w:hint="default" w:ascii="Times New Roman" w:hAnsi="Times New Roman" w:cs="Times New Roman"/>
          <w:lang w:val="en-US" w:eastAsia="zh-CN"/>
        </w:rPr>
        <w:t>The RIM RS bandwidth is defined as the number of PRBs.</w:t>
      </w:r>
    </w:p>
    <w:p>
      <w:pPr>
        <w:pStyle w:val="127"/>
        <w:numPr>
          <w:ilvl w:val="0"/>
          <w:numId w:val="12"/>
        </w:numPr>
        <w:ind w:left="720"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 xml:space="preserve">For carrier bandwidth smaller than 20MHz, the RIM RS bandwidth is configured as </w:t>
      </w:r>
    </w:p>
    <w:p>
      <w:pPr>
        <w:pStyle w:val="127"/>
        <w:numPr>
          <w:ilvl w:val="1"/>
          <w:numId w:val="12"/>
        </w:numPr>
        <w:ind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For 30kHz SCS: min{48 RB, carrier bandwidth}</w:t>
      </w:r>
    </w:p>
    <w:p>
      <w:pPr>
        <w:pStyle w:val="127"/>
        <w:numPr>
          <w:ilvl w:val="1"/>
          <w:numId w:val="12"/>
        </w:numPr>
        <w:ind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For 15kHz SCS: min{96 RB, carrier bandwidth}</w:t>
      </w:r>
    </w:p>
    <w:p>
      <w:pPr>
        <w:pStyle w:val="127"/>
        <w:numPr>
          <w:ilvl w:val="0"/>
          <w:numId w:val="12"/>
        </w:numPr>
        <w:ind w:left="720"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For carrier bandwidth larger than 20MHz, the maximum RIM RS bandwidth can be configured from a set of SCS and PRB combination, including</w:t>
      </w:r>
    </w:p>
    <w:p>
      <w:pPr>
        <w:pStyle w:val="127"/>
        <w:numPr>
          <w:ilvl w:val="1"/>
          <w:numId w:val="12"/>
        </w:numPr>
        <w:ind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{15kHz, 96 RB} = 17.28MHz</w:t>
      </w:r>
    </w:p>
    <w:p>
      <w:pPr>
        <w:pStyle w:val="127"/>
        <w:numPr>
          <w:ilvl w:val="1"/>
          <w:numId w:val="12"/>
        </w:numPr>
        <w:ind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{30kHz, 48 RB} = 17.28MHz</w:t>
      </w:r>
    </w:p>
    <w:p>
      <w:pPr>
        <w:pStyle w:val="127"/>
        <w:numPr>
          <w:ilvl w:val="1"/>
          <w:numId w:val="12"/>
        </w:numPr>
        <w:ind w:leftChars="0"/>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{30kHz, 96 RB} = 34.56MHz</w:t>
      </w:r>
    </w:p>
    <w:p>
      <w:pPr>
        <w:pStyle w:val="127"/>
        <w:numPr>
          <w:ilvl w:val="1"/>
          <w:numId w:val="12"/>
        </w:numPr>
        <w:ind w:leftChars="0"/>
        <w:rPr>
          <w:rFonts w:hint="default" w:ascii="Times New Roman" w:hAnsi="Times New Roman" w:eastAsia="宋体" w:cs="Times New Roman"/>
          <w:sz w:val="20"/>
          <w:lang w:val="en-US" w:eastAsia="zh-CN"/>
        </w:rPr>
      </w:pPr>
      <w:r>
        <w:rPr>
          <w:rFonts w:hint="default" w:ascii="Times New Roman" w:hAnsi="Times New Roman" w:cs="Times New Roman"/>
          <w:color w:val="000000"/>
          <w:szCs w:val="21"/>
          <w:lang w:eastAsia="zh-CN"/>
        </w:rPr>
        <w:t>FFS: other combinations for larger RS bandwidth and/or better frequency utilization</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val="en-GB" w:eastAsia="zh-CN"/>
        </w:rPr>
      </w:pPr>
      <w:r>
        <w:rPr>
          <w:rFonts w:hint="default" w:ascii="Times New Roman" w:hAnsi="Times New Roman" w:eastAsia="Times New Roman" w:cs="Times New Roman"/>
          <w:b/>
          <w:sz w:val="21"/>
          <w:szCs w:val="21"/>
          <w:highlight w:val="green"/>
          <w:lang w:val="en-GB" w:eastAsia="zh-CN"/>
        </w:rPr>
        <w:t>Agreement</w:t>
      </w:r>
    </w:p>
    <w:p>
      <w:pPr>
        <w:pStyle w:val="120"/>
        <w:spacing w:beforeLines="0" w:after="0" w:afterAutospacing="0" w:line="240" w:lineRule="auto"/>
        <w:ind w:left="0" w:leftChars="0"/>
        <w:rPr>
          <w:rFonts w:hint="default" w:ascii="Times New Roman" w:hAnsi="Times New Roman" w:eastAsia="宋体" w:cs="Times New Roman"/>
          <w:szCs w:val="20"/>
          <w:lang w:eastAsia="zh-CN"/>
        </w:rPr>
      </w:pPr>
      <w:r>
        <w:rPr>
          <w:rFonts w:hint="default" w:ascii="Times New Roman" w:hAnsi="Times New Roman" w:eastAsia="宋体" w:cs="Times New Roman"/>
          <w:sz w:val="20"/>
          <w:lang w:eastAsia="zh-CN"/>
        </w:rPr>
        <w:t>The initialization seed for RIM-RS is configured by OAM and the subsequent seed will be changing over time</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eastAsia="zh-CN"/>
        </w:rPr>
      </w:pPr>
      <w:r>
        <w:rPr>
          <w:rFonts w:hint="default" w:ascii="Times New Roman" w:hAnsi="Times New Roman" w:eastAsia="Times New Roman" w:cs="Times New Roman"/>
          <w:b/>
          <w:sz w:val="21"/>
          <w:szCs w:val="21"/>
          <w:highlight w:val="green"/>
          <w:lang w:eastAsia="zh-CN"/>
        </w:rPr>
        <w:t>Agreement</w:t>
      </w:r>
    </w:p>
    <w:p>
      <w:pPr>
        <w:pStyle w:val="120"/>
        <w:spacing w:beforeLines="0" w:after="0" w:afterAutospacing="0" w:line="240" w:lineRule="auto"/>
        <w:ind w:left="0" w:leftChars="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Maximum 22 bit gNB set ID is supported</w:t>
      </w:r>
    </w:p>
    <w:p>
      <w:pPr>
        <w:pStyle w:val="120"/>
        <w:numPr>
          <w:ilvl w:val="0"/>
          <w:numId w:val="13"/>
        </w:numPr>
        <w:spacing w:beforeLines="0" w:after="0" w:afterAutospacing="0" w:line="240" w:lineRule="auto"/>
        <w:ind w:leftChars="0"/>
        <w:rPr>
          <w:rFonts w:hint="default" w:ascii="Times New Roman" w:hAnsi="Times New Roman" w:cs="Times New Roman"/>
          <w:szCs w:val="20"/>
        </w:rPr>
      </w:pPr>
      <w:r>
        <w:rPr>
          <w:rFonts w:hint="default" w:ascii="Times New Roman" w:hAnsi="Times New Roman" w:cs="Times New Roman"/>
          <w:sz w:val="20"/>
          <w:szCs w:val="21"/>
          <w:lang w:eastAsia="zh-CN"/>
        </w:rPr>
        <w:t>Actual number of gNB set ID is configurable</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eastAsia="zh-CN"/>
        </w:rPr>
      </w:pPr>
      <w:r>
        <w:rPr>
          <w:rFonts w:hint="default" w:ascii="Times New Roman" w:hAnsi="Times New Roman" w:eastAsia="Times New Roman" w:cs="Times New Roman"/>
          <w:b/>
          <w:sz w:val="21"/>
          <w:szCs w:val="21"/>
          <w:highlight w:val="green"/>
          <w:lang w:eastAsia="zh-CN"/>
        </w:rPr>
        <w:t>Agreement</w:t>
      </w:r>
    </w:p>
    <w:p>
      <w:pPr>
        <w:pStyle w:val="120"/>
        <w:numPr>
          <w:ilvl w:val="0"/>
          <w:numId w:val="13"/>
        </w:numPr>
        <w:spacing w:beforeLines="0" w:after="0" w:afterAutospacing="0" w:line="240" w:lineRule="auto"/>
        <w:ind w:left="720" w:leftChars="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The number of RIM RS sequence (CDM) in each DL/UL switching points is configurable and common for all the DL/UL switching points transmitting RIM RS-1</w:t>
      </w:r>
    </w:p>
    <w:p>
      <w:pPr>
        <w:pStyle w:val="120"/>
        <w:numPr>
          <w:ilvl w:val="0"/>
          <w:numId w:val="13"/>
        </w:numPr>
        <w:spacing w:beforeLines="0" w:after="0" w:afterAutospacing="0" w:line="240" w:lineRule="auto"/>
        <w:ind w:left="720" w:leftChars="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The number of RIM RS sequence (CDM) in each DL/UL switching points is configurable and common for all the DL/UL switching points transmitting RIM RS-2</w:t>
      </w:r>
    </w:p>
    <w:p>
      <w:pPr>
        <w:pStyle w:val="120"/>
        <w:numPr>
          <w:ilvl w:val="0"/>
          <w:numId w:val="13"/>
        </w:numPr>
        <w:spacing w:beforeLines="0" w:after="0" w:afterAutospacing="0" w:line="240" w:lineRule="auto"/>
        <w:ind w:left="720" w:leftChars="0"/>
        <w:rPr>
          <w:rFonts w:hint="default" w:ascii="Times New Roman" w:hAnsi="Times New Roman" w:cs="Times New Roman"/>
          <w:sz w:val="21"/>
          <w:szCs w:val="21"/>
          <w:lang w:eastAsia="zh-CN"/>
        </w:rPr>
      </w:pPr>
      <w:bookmarkStart w:id="17" w:name="OLE_LINK5"/>
      <w:r>
        <w:rPr>
          <w:rFonts w:hint="default" w:ascii="Times New Roman" w:hAnsi="Times New Roman" w:cs="Times New Roman"/>
          <w:sz w:val="20"/>
          <w:szCs w:val="21"/>
          <w:lang w:eastAsia="zh-CN"/>
        </w:rPr>
        <w:t xml:space="preserve">The maximum number of total RIM RS sequence within 10ms is 32 regardless how many DL/UL switching points are configured in the 10ms. </w:t>
      </w:r>
    </w:p>
    <w:bookmarkEnd w:id="17"/>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eastAsia="zh-CN"/>
        </w:rPr>
      </w:pPr>
      <w:r>
        <w:rPr>
          <w:rFonts w:hint="default" w:ascii="Times New Roman" w:hAnsi="Times New Roman" w:eastAsia="Times New Roman" w:cs="Times New Roman"/>
          <w:b/>
          <w:sz w:val="21"/>
          <w:szCs w:val="21"/>
          <w:highlight w:val="green"/>
          <w:lang w:eastAsia="zh-CN"/>
        </w:rPr>
        <w:t>Agreement</w:t>
      </w:r>
    </w:p>
    <w:p>
      <w:pPr>
        <w:pStyle w:val="47"/>
        <w:spacing w:after="0"/>
        <w:ind w:left="0" w:firstLine="0"/>
        <w:jc w:val="both"/>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The maximum </w:t>
      </w:r>
      <w:r>
        <w:rPr>
          <w:rFonts w:hint="default" w:ascii="Times New Roman" w:hAnsi="Times New Roman" w:cs="Times New Roman"/>
          <w:kern w:val="2"/>
          <w:szCs w:val="21"/>
          <w:lang w:val="en-US" w:eastAsia="zh-CN"/>
        </w:rPr>
        <w:t>number of candidate frequency resource (Y) for RIM-RS detection is</w:t>
      </w:r>
    </w:p>
    <w:p>
      <w:pPr>
        <w:pStyle w:val="120"/>
        <w:numPr>
          <w:ilvl w:val="0"/>
          <w:numId w:val="13"/>
        </w:numPr>
        <w:spacing w:beforeLines="0" w:after="0" w:afterAutospacing="0" w:line="240" w:lineRule="auto"/>
        <w:ind w:left="720" w:leftChars="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1, for bandwidth &lt; 40 MHz.</w:t>
      </w:r>
    </w:p>
    <w:p>
      <w:pPr>
        <w:pStyle w:val="120"/>
        <w:numPr>
          <w:ilvl w:val="0"/>
          <w:numId w:val="13"/>
        </w:numPr>
        <w:spacing w:beforeLines="0" w:after="0" w:afterAutospacing="0" w:line="240" w:lineRule="auto"/>
        <w:ind w:left="720" w:leftChars="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2, for bandwidth ≥ 40 MHz and &lt; 80 MHz.</w:t>
      </w:r>
    </w:p>
    <w:p>
      <w:pPr>
        <w:pStyle w:val="120"/>
        <w:numPr>
          <w:ilvl w:val="0"/>
          <w:numId w:val="13"/>
        </w:numPr>
        <w:spacing w:beforeLines="0" w:after="0" w:afterAutospacing="0" w:line="240" w:lineRule="auto"/>
        <w:ind w:left="720" w:leftChars="0"/>
        <w:rPr>
          <w:rFonts w:hint="default" w:ascii="Times New Roman" w:hAnsi="Times New Roman" w:cs="Times New Roman"/>
          <w:szCs w:val="20"/>
          <w:lang w:val="en-US"/>
        </w:rPr>
      </w:pPr>
      <w:r>
        <w:rPr>
          <w:rFonts w:hint="default" w:ascii="Times New Roman" w:hAnsi="Times New Roman" w:cs="Times New Roman"/>
          <w:sz w:val="20"/>
          <w:szCs w:val="21"/>
          <w:lang w:eastAsia="zh-CN"/>
        </w:rPr>
        <w:t>4, for bandwidth ≥ 80 MHz and ≤ 100 MHz.</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hint="default" w:ascii="Times New Roman" w:hAnsi="Times New Roman" w:eastAsia="Times New Roman" w:cs="Times New Roman"/>
          <w:b/>
          <w:sz w:val="21"/>
          <w:szCs w:val="21"/>
          <w:highlight w:val="green"/>
          <w:lang w:eastAsia="zh-CN"/>
        </w:rPr>
      </w:pPr>
      <w:r>
        <w:rPr>
          <w:rFonts w:hint="default" w:ascii="Times New Roman" w:hAnsi="Times New Roman" w:eastAsia="Times New Roman" w:cs="Times New Roman"/>
          <w:b/>
          <w:sz w:val="21"/>
          <w:szCs w:val="21"/>
          <w:highlight w:val="green"/>
          <w:lang w:eastAsia="zh-CN"/>
        </w:rPr>
        <w:t>Agreement</w:t>
      </w:r>
    </w:p>
    <w:p>
      <w:pPr>
        <w:rPr>
          <w:rFonts w:hint="eastAsia" w:eastAsia="宋体"/>
          <w:lang w:val="en-US" w:eastAsia="zh-CN"/>
        </w:rPr>
      </w:pPr>
      <w:r>
        <w:rPr>
          <w:rFonts w:ascii="Times New Roman" w:hAnsi="Times New Roman"/>
          <w:szCs w:val="20"/>
        </w:rPr>
        <w:t>All configured basic RIM-RS resources have the same bandwidth and the same subcarrier spacing</w:t>
      </w: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Latha"/>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0" w:usb3="00000000" w:csb0="000000FF" w:csb1="00000000"/>
  </w:font>
  <w:font w:name="Century">
    <w:altName w:val="Nyala"/>
    <w:panose1 w:val="02040604050505020304"/>
    <w:charset w:val="00"/>
    <w:family w:val="roman"/>
    <w:pitch w:val="default"/>
    <w:sig w:usb0="00000000" w:usb1="00000000" w:usb2="00000000" w:usb3="00000000" w:csb0="2000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auto"/>
    <w:pitch w:val="default"/>
    <w:sig w:usb0="00100003" w:usb1="00000000" w:usb2="00000000" w:usb3="00000000" w:csb0="00000001" w:csb1="00000000"/>
  </w:font>
  <w:font w:name="Nyala">
    <w:panose1 w:val="02000504070300020003"/>
    <w:charset w:val="00"/>
    <w:family w:val="auto"/>
    <w:pitch w:val="default"/>
    <w:sig w:usb0="A000006F" w:usb1="00000000" w:usb2="000008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i w:val="0"/>
      </w:rPr>
    </w:pPr>
    <w:r>
      <w:rPr>
        <w:i w:val="0"/>
      </w:rPr>
      <w:fldChar w:fldCharType="begin"/>
    </w:r>
    <w:r>
      <w:rPr>
        <w:rStyle w:val="25"/>
        <w:i w:val="0"/>
      </w:rPr>
      <w:instrText xml:space="preserve">PAGE  </w:instrText>
    </w:r>
    <w:r>
      <w:rPr>
        <w:i w:val="0"/>
      </w:rPr>
      <w:fldChar w:fldCharType="separate"/>
    </w:r>
    <w:r>
      <w:rPr>
        <w:rStyle w:val="25"/>
        <w:i w:val="0"/>
      </w:rPr>
      <w:t>1</w:t>
    </w:r>
    <w:r>
      <w:rPr>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Fonts w:eastAsia="宋体"/>
      </w:rPr>
      <w:instrText xml:space="preserve">PAGE  </w:instrText>
    </w:r>
    <w:r>
      <w:fldChar w:fldCharType="separate"/>
    </w:r>
    <w:r>
      <w:rPr>
        <w:rStyle w:val="25"/>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67560A"/>
    <w:multiLevelType w:val="multilevel"/>
    <w:tmpl w:val="0D67560A"/>
    <w:lvl w:ilvl="0" w:tentative="0">
      <w:start w:val="1"/>
      <w:numFmt w:val="decimal"/>
      <w:pStyle w:val="123"/>
      <w:lvlText w:val="[%1]"/>
      <w:lvlJc w:val="left"/>
      <w:pPr>
        <w:tabs>
          <w:tab w:val="left" w:pos="5760"/>
        </w:tabs>
      </w:pPr>
      <w:rPr>
        <w:rFonts w:hint="default" w:ascii="Times New Roman Bold" w:hAnsi="Times New Roman Bold"/>
        <w:b/>
        <w:i w:val="0"/>
        <w:sz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107319FC"/>
    <w:multiLevelType w:val="singleLevel"/>
    <w:tmpl w:val="107319FC"/>
    <w:lvl w:ilvl="0" w:tentative="0">
      <w:start w:val="1"/>
      <w:numFmt w:val="bullet"/>
      <w:lvlText w:val=""/>
      <w:lvlJc w:val="left"/>
      <w:pPr>
        <w:ind w:left="420" w:hanging="420"/>
      </w:pPr>
      <w:rPr>
        <w:rFonts w:hint="default" w:ascii="Wingdings" w:hAnsi="Wingdings"/>
      </w:rPr>
    </w:lvl>
  </w:abstractNum>
  <w:abstractNum w:abstractNumId="5">
    <w:nsid w:val="20226FA3"/>
    <w:multiLevelType w:val="multilevel"/>
    <w:tmpl w:val="20226FA3"/>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6">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9">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85B10C3"/>
    <w:multiLevelType w:val="multilevel"/>
    <w:tmpl w:val="785B10C3"/>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2">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10"/>
  </w:num>
  <w:num w:numId="4">
    <w:abstractNumId w:val="12"/>
  </w:num>
  <w:num w:numId="5">
    <w:abstractNumId w:val="6"/>
  </w:num>
  <w:num w:numId="6">
    <w:abstractNumId w:val="9"/>
  </w:num>
  <w:num w:numId="7">
    <w:abstractNumId w:val="7"/>
  </w:num>
  <w:num w:numId="8">
    <w:abstractNumId w:val="1"/>
  </w:num>
  <w:num w:numId="9">
    <w:abstractNumId w:val="2"/>
  </w:num>
  <w:num w:numId="10">
    <w:abstractNumId w:val="4"/>
  </w:num>
  <w:num w:numId="11">
    <w:abstractNumId w:val="0"/>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trackRevisions w:val="1"/>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5A7"/>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6D36"/>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2ED"/>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34"/>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B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30"/>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7C"/>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070"/>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E69"/>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57B"/>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7F6"/>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A5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1F9C"/>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A9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3D41"/>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597"/>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14F"/>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07"/>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41A"/>
    <w:rsid w:val="00D26672"/>
    <w:rsid w:val="00D26739"/>
    <w:rsid w:val="00D26961"/>
    <w:rsid w:val="00D26D38"/>
    <w:rsid w:val="00D27357"/>
    <w:rsid w:val="00D27541"/>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FBF"/>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DF0"/>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A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1A5603"/>
    <w:rsid w:val="01242036"/>
    <w:rsid w:val="012712E4"/>
    <w:rsid w:val="01272C1D"/>
    <w:rsid w:val="012A1556"/>
    <w:rsid w:val="01345627"/>
    <w:rsid w:val="015D0C8D"/>
    <w:rsid w:val="016300B5"/>
    <w:rsid w:val="01662491"/>
    <w:rsid w:val="0171781D"/>
    <w:rsid w:val="017F5CF5"/>
    <w:rsid w:val="019F2E30"/>
    <w:rsid w:val="01BC728F"/>
    <w:rsid w:val="01C91D56"/>
    <w:rsid w:val="01D24B3F"/>
    <w:rsid w:val="01D7237F"/>
    <w:rsid w:val="01DE59FF"/>
    <w:rsid w:val="01E03D20"/>
    <w:rsid w:val="01E612E0"/>
    <w:rsid w:val="021366FC"/>
    <w:rsid w:val="022279BD"/>
    <w:rsid w:val="02293D79"/>
    <w:rsid w:val="02434D04"/>
    <w:rsid w:val="0244647B"/>
    <w:rsid w:val="02532014"/>
    <w:rsid w:val="02686733"/>
    <w:rsid w:val="026E43B5"/>
    <w:rsid w:val="0274327C"/>
    <w:rsid w:val="027F3EF1"/>
    <w:rsid w:val="028B09E5"/>
    <w:rsid w:val="028D4680"/>
    <w:rsid w:val="02940F6E"/>
    <w:rsid w:val="0295015A"/>
    <w:rsid w:val="02961DB9"/>
    <w:rsid w:val="02B35D64"/>
    <w:rsid w:val="02CC46EB"/>
    <w:rsid w:val="02D75424"/>
    <w:rsid w:val="02D90039"/>
    <w:rsid w:val="02F27756"/>
    <w:rsid w:val="03127134"/>
    <w:rsid w:val="032E7219"/>
    <w:rsid w:val="03444964"/>
    <w:rsid w:val="03730DEA"/>
    <w:rsid w:val="038B5421"/>
    <w:rsid w:val="039D5320"/>
    <w:rsid w:val="03B15904"/>
    <w:rsid w:val="03BF2BA2"/>
    <w:rsid w:val="03C27D6B"/>
    <w:rsid w:val="03E70F3E"/>
    <w:rsid w:val="040C6A8E"/>
    <w:rsid w:val="04193645"/>
    <w:rsid w:val="041D3FE2"/>
    <w:rsid w:val="04565EC0"/>
    <w:rsid w:val="04586E3A"/>
    <w:rsid w:val="04A505D0"/>
    <w:rsid w:val="04B14C72"/>
    <w:rsid w:val="04B37932"/>
    <w:rsid w:val="04C25DA2"/>
    <w:rsid w:val="04C4130A"/>
    <w:rsid w:val="04CD4532"/>
    <w:rsid w:val="04D82991"/>
    <w:rsid w:val="04D933F6"/>
    <w:rsid w:val="04DA2961"/>
    <w:rsid w:val="04E03A7A"/>
    <w:rsid w:val="04E450C5"/>
    <w:rsid w:val="04E54B1B"/>
    <w:rsid w:val="04F702C1"/>
    <w:rsid w:val="05057BC5"/>
    <w:rsid w:val="050A34A7"/>
    <w:rsid w:val="050C02AC"/>
    <w:rsid w:val="050F27BD"/>
    <w:rsid w:val="0510707A"/>
    <w:rsid w:val="05446F7F"/>
    <w:rsid w:val="054621C9"/>
    <w:rsid w:val="056E41FD"/>
    <w:rsid w:val="058341C8"/>
    <w:rsid w:val="059914B5"/>
    <w:rsid w:val="059964FC"/>
    <w:rsid w:val="059D4F85"/>
    <w:rsid w:val="05A040BA"/>
    <w:rsid w:val="05C61CF4"/>
    <w:rsid w:val="05D6375A"/>
    <w:rsid w:val="05D862D5"/>
    <w:rsid w:val="05E76016"/>
    <w:rsid w:val="05F02835"/>
    <w:rsid w:val="05F06244"/>
    <w:rsid w:val="05FD07F9"/>
    <w:rsid w:val="06023C5C"/>
    <w:rsid w:val="0604590D"/>
    <w:rsid w:val="06224B47"/>
    <w:rsid w:val="063B1FB2"/>
    <w:rsid w:val="063B1FEE"/>
    <w:rsid w:val="063D7168"/>
    <w:rsid w:val="06412B65"/>
    <w:rsid w:val="0647171C"/>
    <w:rsid w:val="06621671"/>
    <w:rsid w:val="06780CAF"/>
    <w:rsid w:val="06A3326D"/>
    <w:rsid w:val="06C1240E"/>
    <w:rsid w:val="06C164A1"/>
    <w:rsid w:val="06CA6A84"/>
    <w:rsid w:val="06FF6A5C"/>
    <w:rsid w:val="06FF6B4B"/>
    <w:rsid w:val="071F2376"/>
    <w:rsid w:val="07542980"/>
    <w:rsid w:val="075B1B9A"/>
    <w:rsid w:val="076271A1"/>
    <w:rsid w:val="07694284"/>
    <w:rsid w:val="077C7015"/>
    <w:rsid w:val="07816E70"/>
    <w:rsid w:val="07877B44"/>
    <w:rsid w:val="07C40224"/>
    <w:rsid w:val="07D07BA7"/>
    <w:rsid w:val="08012E05"/>
    <w:rsid w:val="08420F01"/>
    <w:rsid w:val="0865292C"/>
    <w:rsid w:val="0891472B"/>
    <w:rsid w:val="08AE7BCF"/>
    <w:rsid w:val="08C447CA"/>
    <w:rsid w:val="08FB75A1"/>
    <w:rsid w:val="091D787D"/>
    <w:rsid w:val="091E713C"/>
    <w:rsid w:val="092B4C65"/>
    <w:rsid w:val="09364FB3"/>
    <w:rsid w:val="093D463D"/>
    <w:rsid w:val="09574DD2"/>
    <w:rsid w:val="097639E8"/>
    <w:rsid w:val="09765A8B"/>
    <w:rsid w:val="097D51B6"/>
    <w:rsid w:val="09B0521B"/>
    <w:rsid w:val="09B1061F"/>
    <w:rsid w:val="09B23AF5"/>
    <w:rsid w:val="09B63C33"/>
    <w:rsid w:val="09C01BCF"/>
    <w:rsid w:val="09D01ECD"/>
    <w:rsid w:val="09E67D51"/>
    <w:rsid w:val="09E97258"/>
    <w:rsid w:val="09EF60EE"/>
    <w:rsid w:val="0A297B4C"/>
    <w:rsid w:val="0A6370FC"/>
    <w:rsid w:val="0AB416DD"/>
    <w:rsid w:val="0AC97123"/>
    <w:rsid w:val="0AD06F9B"/>
    <w:rsid w:val="0AE41395"/>
    <w:rsid w:val="0AF87A9F"/>
    <w:rsid w:val="0B614F20"/>
    <w:rsid w:val="0B774350"/>
    <w:rsid w:val="0B934088"/>
    <w:rsid w:val="0BA4156F"/>
    <w:rsid w:val="0BAA4B55"/>
    <w:rsid w:val="0BAB08FE"/>
    <w:rsid w:val="0BAC32CB"/>
    <w:rsid w:val="0BB34393"/>
    <w:rsid w:val="0BB51ED1"/>
    <w:rsid w:val="0BB96E13"/>
    <w:rsid w:val="0BBE2359"/>
    <w:rsid w:val="0BBF7765"/>
    <w:rsid w:val="0BE54882"/>
    <w:rsid w:val="0BF61FC1"/>
    <w:rsid w:val="0C16794B"/>
    <w:rsid w:val="0C264B17"/>
    <w:rsid w:val="0C4F022E"/>
    <w:rsid w:val="0C6A66D7"/>
    <w:rsid w:val="0C6D6B8F"/>
    <w:rsid w:val="0C800CF5"/>
    <w:rsid w:val="0C852EAA"/>
    <w:rsid w:val="0C861B48"/>
    <w:rsid w:val="0C8F5033"/>
    <w:rsid w:val="0C9D11EC"/>
    <w:rsid w:val="0CA06B2F"/>
    <w:rsid w:val="0CA85FC8"/>
    <w:rsid w:val="0CB1691B"/>
    <w:rsid w:val="0CD27AF8"/>
    <w:rsid w:val="0CDB0A2B"/>
    <w:rsid w:val="0CF8402E"/>
    <w:rsid w:val="0D436BCE"/>
    <w:rsid w:val="0D7D3A04"/>
    <w:rsid w:val="0D7E29AB"/>
    <w:rsid w:val="0D89475B"/>
    <w:rsid w:val="0DBC32DE"/>
    <w:rsid w:val="0DD04B3F"/>
    <w:rsid w:val="0DE53E77"/>
    <w:rsid w:val="0DE8282C"/>
    <w:rsid w:val="0DE87E04"/>
    <w:rsid w:val="0E1324CC"/>
    <w:rsid w:val="0E1C0F16"/>
    <w:rsid w:val="0E5A7645"/>
    <w:rsid w:val="0E8A0028"/>
    <w:rsid w:val="0ED26F10"/>
    <w:rsid w:val="0ED330A1"/>
    <w:rsid w:val="0EE6751E"/>
    <w:rsid w:val="0EEE3620"/>
    <w:rsid w:val="0EF005E2"/>
    <w:rsid w:val="0EFD7ACD"/>
    <w:rsid w:val="0EFE453F"/>
    <w:rsid w:val="0F145B3C"/>
    <w:rsid w:val="0F28143B"/>
    <w:rsid w:val="0F303892"/>
    <w:rsid w:val="0F454FAB"/>
    <w:rsid w:val="0F6013A0"/>
    <w:rsid w:val="0F6E5611"/>
    <w:rsid w:val="0F8D0B4E"/>
    <w:rsid w:val="0F9A7351"/>
    <w:rsid w:val="0FAC31FE"/>
    <w:rsid w:val="0FB777B3"/>
    <w:rsid w:val="0FFE3BEB"/>
    <w:rsid w:val="10063E75"/>
    <w:rsid w:val="100A3B5F"/>
    <w:rsid w:val="100E7C22"/>
    <w:rsid w:val="100F4842"/>
    <w:rsid w:val="10296D56"/>
    <w:rsid w:val="103F2FBE"/>
    <w:rsid w:val="104E188D"/>
    <w:rsid w:val="10587490"/>
    <w:rsid w:val="105D57E2"/>
    <w:rsid w:val="10797EF4"/>
    <w:rsid w:val="109B45EF"/>
    <w:rsid w:val="10A15189"/>
    <w:rsid w:val="10B1705F"/>
    <w:rsid w:val="10BE5203"/>
    <w:rsid w:val="10D00A21"/>
    <w:rsid w:val="10DB2516"/>
    <w:rsid w:val="10E94048"/>
    <w:rsid w:val="11176CA9"/>
    <w:rsid w:val="111A3761"/>
    <w:rsid w:val="1125710F"/>
    <w:rsid w:val="11272C1C"/>
    <w:rsid w:val="112C7B03"/>
    <w:rsid w:val="11362E5F"/>
    <w:rsid w:val="113A3BFF"/>
    <w:rsid w:val="113A7E88"/>
    <w:rsid w:val="113D478C"/>
    <w:rsid w:val="11426CC2"/>
    <w:rsid w:val="11450F86"/>
    <w:rsid w:val="1145739D"/>
    <w:rsid w:val="11461D73"/>
    <w:rsid w:val="11476C1E"/>
    <w:rsid w:val="114F42FC"/>
    <w:rsid w:val="116327EE"/>
    <w:rsid w:val="11751CB5"/>
    <w:rsid w:val="11791A1F"/>
    <w:rsid w:val="11876ADF"/>
    <w:rsid w:val="119E156F"/>
    <w:rsid w:val="11B02C31"/>
    <w:rsid w:val="11B23D82"/>
    <w:rsid w:val="11BB4CD7"/>
    <w:rsid w:val="11CF0948"/>
    <w:rsid w:val="11D62902"/>
    <w:rsid w:val="11DA7C8F"/>
    <w:rsid w:val="11DD1065"/>
    <w:rsid w:val="12137E52"/>
    <w:rsid w:val="12172F68"/>
    <w:rsid w:val="1218176C"/>
    <w:rsid w:val="122E36F6"/>
    <w:rsid w:val="12327AB7"/>
    <w:rsid w:val="12337389"/>
    <w:rsid w:val="1236087C"/>
    <w:rsid w:val="12516E7E"/>
    <w:rsid w:val="126573FA"/>
    <w:rsid w:val="12812A73"/>
    <w:rsid w:val="129D2B49"/>
    <w:rsid w:val="12B34123"/>
    <w:rsid w:val="12B94ED8"/>
    <w:rsid w:val="12C65988"/>
    <w:rsid w:val="12D2534C"/>
    <w:rsid w:val="12F06806"/>
    <w:rsid w:val="12F85EE5"/>
    <w:rsid w:val="130D20A0"/>
    <w:rsid w:val="1320200B"/>
    <w:rsid w:val="132E30A8"/>
    <w:rsid w:val="132F4DB4"/>
    <w:rsid w:val="135F4030"/>
    <w:rsid w:val="136109A8"/>
    <w:rsid w:val="138F08BC"/>
    <w:rsid w:val="139F6961"/>
    <w:rsid w:val="13A36534"/>
    <w:rsid w:val="13BA1857"/>
    <w:rsid w:val="13CA7799"/>
    <w:rsid w:val="13E30C58"/>
    <w:rsid w:val="13F641E3"/>
    <w:rsid w:val="14023D5A"/>
    <w:rsid w:val="141D18D4"/>
    <w:rsid w:val="143F6AFF"/>
    <w:rsid w:val="144F5AE4"/>
    <w:rsid w:val="14584883"/>
    <w:rsid w:val="1471057C"/>
    <w:rsid w:val="147A3B31"/>
    <w:rsid w:val="14970C2F"/>
    <w:rsid w:val="14B64D61"/>
    <w:rsid w:val="14EE02B8"/>
    <w:rsid w:val="14F96ED2"/>
    <w:rsid w:val="15127926"/>
    <w:rsid w:val="152025FC"/>
    <w:rsid w:val="15287486"/>
    <w:rsid w:val="15343D8D"/>
    <w:rsid w:val="153B24E0"/>
    <w:rsid w:val="15591E20"/>
    <w:rsid w:val="158C5F74"/>
    <w:rsid w:val="15CF58E5"/>
    <w:rsid w:val="15E752C9"/>
    <w:rsid w:val="15F62CC1"/>
    <w:rsid w:val="162E102F"/>
    <w:rsid w:val="165434C0"/>
    <w:rsid w:val="165E5402"/>
    <w:rsid w:val="166C4954"/>
    <w:rsid w:val="167026DE"/>
    <w:rsid w:val="1670292F"/>
    <w:rsid w:val="16905A16"/>
    <w:rsid w:val="169244FD"/>
    <w:rsid w:val="16957217"/>
    <w:rsid w:val="169777F0"/>
    <w:rsid w:val="16B175B8"/>
    <w:rsid w:val="16C05C4D"/>
    <w:rsid w:val="16CA4EA8"/>
    <w:rsid w:val="16CA60D4"/>
    <w:rsid w:val="16D43050"/>
    <w:rsid w:val="16ED6E98"/>
    <w:rsid w:val="170A28EB"/>
    <w:rsid w:val="17294F28"/>
    <w:rsid w:val="173B7B1C"/>
    <w:rsid w:val="17486824"/>
    <w:rsid w:val="174B5EF9"/>
    <w:rsid w:val="176743BF"/>
    <w:rsid w:val="177A4B2C"/>
    <w:rsid w:val="1786367E"/>
    <w:rsid w:val="17872851"/>
    <w:rsid w:val="178A5A17"/>
    <w:rsid w:val="17A80309"/>
    <w:rsid w:val="17AE317B"/>
    <w:rsid w:val="17BB0334"/>
    <w:rsid w:val="17D071F5"/>
    <w:rsid w:val="17EA0F06"/>
    <w:rsid w:val="180F68F4"/>
    <w:rsid w:val="181B66DA"/>
    <w:rsid w:val="181E0996"/>
    <w:rsid w:val="182948CB"/>
    <w:rsid w:val="182B1B0C"/>
    <w:rsid w:val="18310D7A"/>
    <w:rsid w:val="18321DF7"/>
    <w:rsid w:val="18352365"/>
    <w:rsid w:val="184C6106"/>
    <w:rsid w:val="185F620D"/>
    <w:rsid w:val="18645287"/>
    <w:rsid w:val="18766E22"/>
    <w:rsid w:val="18AA59CF"/>
    <w:rsid w:val="18AC67FD"/>
    <w:rsid w:val="18B54546"/>
    <w:rsid w:val="18B84081"/>
    <w:rsid w:val="18C35F00"/>
    <w:rsid w:val="18C64161"/>
    <w:rsid w:val="18CF7E02"/>
    <w:rsid w:val="18E2481D"/>
    <w:rsid w:val="192E5767"/>
    <w:rsid w:val="194E30B8"/>
    <w:rsid w:val="19510AF5"/>
    <w:rsid w:val="19545AB7"/>
    <w:rsid w:val="196071CC"/>
    <w:rsid w:val="19770DAA"/>
    <w:rsid w:val="19866C9A"/>
    <w:rsid w:val="19881702"/>
    <w:rsid w:val="199626C3"/>
    <w:rsid w:val="199E7F51"/>
    <w:rsid w:val="19AC5807"/>
    <w:rsid w:val="19B07227"/>
    <w:rsid w:val="19F56342"/>
    <w:rsid w:val="1A034463"/>
    <w:rsid w:val="1A074506"/>
    <w:rsid w:val="1A333F68"/>
    <w:rsid w:val="1A3E04CF"/>
    <w:rsid w:val="1A51513D"/>
    <w:rsid w:val="1A665379"/>
    <w:rsid w:val="1A854FF0"/>
    <w:rsid w:val="1AA26910"/>
    <w:rsid w:val="1AA92E83"/>
    <w:rsid w:val="1AAE42FD"/>
    <w:rsid w:val="1AAE651B"/>
    <w:rsid w:val="1AAE7221"/>
    <w:rsid w:val="1AC6646F"/>
    <w:rsid w:val="1ADF3E82"/>
    <w:rsid w:val="1AFB1F27"/>
    <w:rsid w:val="1B067C7B"/>
    <w:rsid w:val="1B091337"/>
    <w:rsid w:val="1B0C26CA"/>
    <w:rsid w:val="1B2C1DA3"/>
    <w:rsid w:val="1B486674"/>
    <w:rsid w:val="1B6459DA"/>
    <w:rsid w:val="1B6D6F8F"/>
    <w:rsid w:val="1B72666B"/>
    <w:rsid w:val="1B7A6144"/>
    <w:rsid w:val="1B7F09A3"/>
    <w:rsid w:val="1B9353D7"/>
    <w:rsid w:val="1BA0668A"/>
    <w:rsid w:val="1BF867C3"/>
    <w:rsid w:val="1C2D5BD8"/>
    <w:rsid w:val="1C3D50A3"/>
    <w:rsid w:val="1C446B05"/>
    <w:rsid w:val="1C474D8A"/>
    <w:rsid w:val="1C501B68"/>
    <w:rsid w:val="1C5A6120"/>
    <w:rsid w:val="1C5F5E19"/>
    <w:rsid w:val="1C6149F5"/>
    <w:rsid w:val="1C65440E"/>
    <w:rsid w:val="1C9A5EA0"/>
    <w:rsid w:val="1CA96FE1"/>
    <w:rsid w:val="1CAD40D0"/>
    <w:rsid w:val="1CBA6EDE"/>
    <w:rsid w:val="1CBB7CFB"/>
    <w:rsid w:val="1CE10CEC"/>
    <w:rsid w:val="1CF42DB6"/>
    <w:rsid w:val="1D204ACF"/>
    <w:rsid w:val="1D2768F8"/>
    <w:rsid w:val="1D48083B"/>
    <w:rsid w:val="1D5E7DF0"/>
    <w:rsid w:val="1D675229"/>
    <w:rsid w:val="1D683182"/>
    <w:rsid w:val="1D695D08"/>
    <w:rsid w:val="1D6D4EAE"/>
    <w:rsid w:val="1D7A5E97"/>
    <w:rsid w:val="1DB84635"/>
    <w:rsid w:val="1DC11A56"/>
    <w:rsid w:val="1DD108D2"/>
    <w:rsid w:val="1DDE4945"/>
    <w:rsid w:val="1DE17A39"/>
    <w:rsid w:val="1DFE4175"/>
    <w:rsid w:val="1E1764E2"/>
    <w:rsid w:val="1E220A25"/>
    <w:rsid w:val="1E3C35CE"/>
    <w:rsid w:val="1E5A7BFD"/>
    <w:rsid w:val="1E5B025B"/>
    <w:rsid w:val="1E751B06"/>
    <w:rsid w:val="1E9C5F62"/>
    <w:rsid w:val="1EC21E0E"/>
    <w:rsid w:val="1ECC57E6"/>
    <w:rsid w:val="1EDA1CA6"/>
    <w:rsid w:val="1EFD7927"/>
    <w:rsid w:val="1F143DC9"/>
    <w:rsid w:val="1F267578"/>
    <w:rsid w:val="1F2719B6"/>
    <w:rsid w:val="1F452F2B"/>
    <w:rsid w:val="1F5337EF"/>
    <w:rsid w:val="1F5C3F4D"/>
    <w:rsid w:val="1F7F7D85"/>
    <w:rsid w:val="1F894009"/>
    <w:rsid w:val="1F8D6A1B"/>
    <w:rsid w:val="1F944989"/>
    <w:rsid w:val="1F963D08"/>
    <w:rsid w:val="1F980B05"/>
    <w:rsid w:val="1F9C28B8"/>
    <w:rsid w:val="1F9E424E"/>
    <w:rsid w:val="1FA16992"/>
    <w:rsid w:val="1FA27229"/>
    <w:rsid w:val="1FA40A8E"/>
    <w:rsid w:val="1FA77E30"/>
    <w:rsid w:val="1FAB13C7"/>
    <w:rsid w:val="1FD93A11"/>
    <w:rsid w:val="1FE444EE"/>
    <w:rsid w:val="1FFF598F"/>
    <w:rsid w:val="202E5853"/>
    <w:rsid w:val="20450A76"/>
    <w:rsid w:val="20455F9C"/>
    <w:rsid w:val="2062655B"/>
    <w:rsid w:val="20707DFA"/>
    <w:rsid w:val="207B78EC"/>
    <w:rsid w:val="208C6A05"/>
    <w:rsid w:val="20C60424"/>
    <w:rsid w:val="20CB6C98"/>
    <w:rsid w:val="20CE3E4A"/>
    <w:rsid w:val="20FE78C4"/>
    <w:rsid w:val="21307AB3"/>
    <w:rsid w:val="214962FB"/>
    <w:rsid w:val="214D3015"/>
    <w:rsid w:val="214E0515"/>
    <w:rsid w:val="21634B30"/>
    <w:rsid w:val="218B5863"/>
    <w:rsid w:val="219950D5"/>
    <w:rsid w:val="219F03B9"/>
    <w:rsid w:val="21A1056E"/>
    <w:rsid w:val="21A543EF"/>
    <w:rsid w:val="21A64F4B"/>
    <w:rsid w:val="21B26110"/>
    <w:rsid w:val="21CC6790"/>
    <w:rsid w:val="21CE3844"/>
    <w:rsid w:val="220F0C18"/>
    <w:rsid w:val="2242241B"/>
    <w:rsid w:val="228C79F2"/>
    <w:rsid w:val="2296302B"/>
    <w:rsid w:val="22AA137F"/>
    <w:rsid w:val="22B753BA"/>
    <w:rsid w:val="231742E0"/>
    <w:rsid w:val="231A23CA"/>
    <w:rsid w:val="235238D3"/>
    <w:rsid w:val="23717DF7"/>
    <w:rsid w:val="23743C3C"/>
    <w:rsid w:val="238A078D"/>
    <w:rsid w:val="239917F4"/>
    <w:rsid w:val="239C2893"/>
    <w:rsid w:val="23B700B7"/>
    <w:rsid w:val="23BD7F43"/>
    <w:rsid w:val="23BF210F"/>
    <w:rsid w:val="241B1584"/>
    <w:rsid w:val="2445694D"/>
    <w:rsid w:val="24630B25"/>
    <w:rsid w:val="246E2A90"/>
    <w:rsid w:val="24753F3B"/>
    <w:rsid w:val="249C0C00"/>
    <w:rsid w:val="24D66B6D"/>
    <w:rsid w:val="24E076AA"/>
    <w:rsid w:val="24FA07DE"/>
    <w:rsid w:val="25006528"/>
    <w:rsid w:val="25326C08"/>
    <w:rsid w:val="25425866"/>
    <w:rsid w:val="254B11E9"/>
    <w:rsid w:val="255514A1"/>
    <w:rsid w:val="255874C1"/>
    <w:rsid w:val="2576003D"/>
    <w:rsid w:val="25781B30"/>
    <w:rsid w:val="257F0A11"/>
    <w:rsid w:val="25896E3D"/>
    <w:rsid w:val="258B7A1A"/>
    <w:rsid w:val="258C22B9"/>
    <w:rsid w:val="25A534F7"/>
    <w:rsid w:val="25B109AB"/>
    <w:rsid w:val="25DD2D7E"/>
    <w:rsid w:val="25E57B8D"/>
    <w:rsid w:val="25EF16D6"/>
    <w:rsid w:val="25F82901"/>
    <w:rsid w:val="25F87519"/>
    <w:rsid w:val="26180793"/>
    <w:rsid w:val="261C0161"/>
    <w:rsid w:val="261C2373"/>
    <w:rsid w:val="2638126C"/>
    <w:rsid w:val="265E0639"/>
    <w:rsid w:val="26796197"/>
    <w:rsid w:val="267D4A70"/>
    <w:rsid w:val="26B15A6A"/>
    <w:rsid w:val="26B36537"/>
    <w:rsid w:val="26B44785"/>
    <w:rsid w:val="26BF09E3"/>
    <w:rsid w:val="26D36025"/>
    <w:rsid w:val="26ED2E1C"/>
    <w:rsid w:val="26EF6891"/>
    <w:rsid w:val="270416B1"/>
    <w:rsid w:val="27165F2B"/>
    <w:rsid w:val="27216E38"/>
    <w:rsid w:val="272808FB"/>
    <w:rsid w:val="273013AF"/>
    <w:rsid w:val="27377605"/>
    <w:rsid w:val="27427B3F"/>
    <w:rsid w:val="2786663F"/>
    <w:rsid w:val="27935561"/>
    <w:rsid w:val="27961E1A"/>
    <w:rsid w:val="27B76F0C"/>
    <w:rsid w:val="27F22204"/>
    <w:rsid w:val="27F82013"/>
    <w:rsid w:val="27FC2162"/>
    <w:rsid w:val="28122F15"/>
    <w:rsid w:val="283E14E7"/>
    <w:rsid w:val="285B242C"/>
    <w:rsid w:val="285D13A9"/>
    <w:rsid w:val="28647DE4"/>
    <w:rsid w:val="2884267E"/>
    <w:rsid w:val="28853ADB"/>
    <w:rsid w:val="289C2096"/>
    <w:rsid w:val="289F2227"/>
    <w:rsid w:val="28A27E3C"/>
    <w:rsid w:val="28A4057B"/>
    <w:rsid w:val="28B12F8D"/>
    <w:rsid w:val="28B1736F"/>
    <w:rsid w:val="28B25DFE"/>
    <w:rsid w:val="28CF132B"/>
    <w:rsid w:val="28D41273"/>
    <w:rsid w:val="28DD2FEA"/>
    <w:rsid w:val="28E84201"/>
    <w:rsid w:val="29052F62"/>
    <w:rsid w:val="290A7CA0"/>
    <w:rsid w:val="290C442F"/>
    <w:rsid w:val="293873C7"/>
    <w:rsid w:val="293F0F55"/>
    <w:rsid w:val="296F7643"/>
    <w:rsid w:val="29987AF9"/>
    <w:rsid w:val="299F2A32"/>
    <w:rsid w:val="29A86CB8"/>
    <w:rsid w:val="29AB4117"/>
    <w:rsid w:val="29D356D0"/>
    <w:rsid w:val="29DC650B"/>
    <w:rsid w:val="29EA4985"/>
    <w:rsid w:val="2A0259C2"/>
    <w:rsid w:val="2A1B36D4"/>
    <w:rsid w:val="2A1F404C"/>
    <w:rsid w:val="2A2013EB"/>
    <w:rsid w:val="2A2911F0"/>
    <w:rsid w:val="2A541FD5"/>
    <w:rsid w:val="2A57674C"/>
    <w:rsid w:val="2A8365FA"/>
    <w:rsid w:val="2AA20801"/>
    <w:rsid w:val="2AB21FB1"/>
    <w:rsid w:val="2AB87157"/>
    <w:rsid w:val="2AE278D5"/>
    <w:rsid w:val="2AF421D7"/>
    <w:rsid w:val="2AFF7591"/>
    <w:rsid w:val="2B181E15"/>
    <w:rsid w:val="2B1F021E"/>
    <w:rsid w:val="2B2430C6"/>
    <w:rsid w:val="2B4C208E"/>
    <w:rsid w:val="2B4C5204"/>
    <w:rsid w:val="2B527B15"/>
    <w:rsid w:val="2B5B372C"/>
    <w:rsid w:val="2B8F2261"/>
    <w:rsid w:val="2BB11BA3"/>
    <w:rsid w:val="2BC043F9"/>
    <w:rsid w:val="2BD22943"/>
    <w:rsid w:val="2BE17867"/>
    <w:rsid w:val="2BFE7C5E"/>
    <w:rsid w:val="2C0D6F44"/>
    <w:rsid w:val="2C1175FA"/>
    <w:rsid w:val="2C12591B"/>
    <w:rsid w:val="2C3859E7"/>
    <w:rsid w:val="2C411570"/>
    <w:rsid w:val="2C5C5FA3"/>
    <w:rsid w:val="2C72642F"/>
    <w:rsid w:val="2C917302"/>
    <w:rsid w:val="2C9C4ADD"/>
    <w:rsid w:val="2CA6686E"/>
    <w:rsid w:val="2CAF66B4"/>
    <w:rsid w:val="2CBC35D7"/>
    <w:rsid w:val="2CEA0468"/>
    <w:rsid w:val="2CEB0566"/>
    <w:rsid w:val="2D291468"/>
    <w:rsid w:val="2D291565"/>
    <w:rsid w:val="2D3D2838"/>
    <w:rsid w:val="2D781D43"/>
    <w:rsid w:val="2D9B16BD"/>
    <w:rsid w:val="2DA71434"/>
    <w:rsid w:val="2DC47065"/>
    <w:rsid w:val="2E056DE4"/>
    <w:rsid w:val="2E304455"/>
    <w:rsid w:val="2E417918"/>
    <w:rsid w:val="2E685DD5"/>
    <w:rsid w:val="2E70234A"/>
    <w:rsid w:val="2E752949"/>
    <w:rsid w:val="2E7B2378"/>
    <w:rsid w:val="2EA05804"/>
    <w:rsid w:val="2EB5032D"/>
    <w:rsid w:val="2EC857F2"/>
    <w:rsid w:val="2ECE3C9A"/>
    <w:rsid w:val="2F0C7614"/>
    <w:rsid w:val="2F0F1882"/>
    <w:rsid w:val="2F1F0A41"/>
    <w:rsid w:val="2F3B661A"/>
    <w:rsid w:val="2F455BF5"/>
    <w:rsid w:val="2F563846"/>
    <w:rsid w:val="2F5759A7"/>
    <w:rsid w:val="2F5E5727"/>
    <w:rsid w:val="2F6126A2"/>
    <w:rsid w:val="2F845F93"/>
    <w:rsid w:val="2F860B30"/>
    <w:rsid w:val="2F8C3110"/>
    <w:rsid w:val="2FAB4C67"/>
    <w:rsid w:val="2FB6309F"/>
    <w:rsid w:val="2FC64F1A"/>
    <w:rsid w:val="2FE83F9F"/>
    <w:rsid w:val="300635B2"/>
    <w:rsid w:val="30173190"/>
    <w:rsid w:val="301B4202"/>
    <w:rsid w:val="30202658"/>
    <w:rsid w:val="3042487F"/>
    <w:rsid w:val="30442BA7"/>
    <w:rsid w:val="30462CB7"/>
    <w:rsid w:val="30875477"/>
    <w:rsid w:val="308943CF"/>
    <w:rsid w:val="308E5918"/>
    <w:rsid w:val="30957857"/>
    <w:rsid w:val="30986B32"/>
    <w:rsid w:val="30A63C58"/>
    <w:rsid w:val="30AA58BD"/>
    <w:rsid w:val="30AF4912"/>
    <w:rsid w:val="30BA20E9"/>
    <w:rsid w:val="30DB0BE6"/>
    <w:rsid w:val="30E3748B"/>
    <w:rsid w:val="30E85721"/>
    <w:rsid w:val="30EA6915"/>
    <w:rsid w:val="31230835"/>
    <w:rsid w:val="312852AD"/>
    <w:rsid w:val="31363360"/>
    <w:rsid w:val="313C7BC6"/>
    <w:rsid w:val="314A52D8"/>
    <w:rsid w:val="314D32EF"/>
    <w:rsid w:val="31603D01"/>
    <w:rsid w:val="316A71F6"/>
    <w:rsid w:val="318F08E6"/>
    <w:rsid w:val="31942C78"/>
    <w:rsid w:val="31A214F3"/>
    <w:rsid w:val="31A53D0F"/>
    <w:rsid w:val="31AF67F0"/>
    <w:rsid w:val="31B23669"/>
    <w:rsid w:val="31C7471D"/>
    <w:rsid w:val="31DA73AE"/>
    <w:rsid w:val="31E614E5"/>
    <w:rsid w:val="32023884"/>
    <w:rsid w:val="32270B61"/>
    <w:rsid w:val="322E31DB"/>
    <w:rsid w:val="32407E2A"/>
    <w:rsid w:val="324B2D96"/>
    <w:rsid w:val="325D23D0"/>
    <w:rsid w:val="325D42D0"/>
    <w:rsid w:val="32713E96"/>
    <w:rsid w:val="3273791F"/>
    <w:rsid w:val="32935E67"/>
    <w:rsid w:val="32BB74EF"/>
    <w:rsid w:val="32D642A4"/>
    <w:rsid w:val="32FB1B2B"/>
    <w:rsid w:val="3314287A"/>
    <w:rsid w:val="33236153"/>
    <w:rsid w:val="33256A54"/>
    <w:rsid w:val="332C1F45"/>
    <w:rsid w:val="33320528"/>
    <w:rsid w:val="33331C95"/>
    <w:rsid w:val="334749CD"/>
    <w:rsid w:val="335D5EF8"/>
    <w:rsid w:val="336F0F02"/>
    <w:rsid w:val="33753B52"/>
    <w:rsid w:val="338B272D"/>
    <w:rsid w:val="3420011A"/>
    <w:rsid w:val="342266B9"/>
    <w:rsid w:val="34305309"/>
    <w:rsid w:val="343332E9"/>
    <w:rsid w:val="34377172"/>
    <w:rsid w:val="34461AE9"/>
    <w:rsid w:val="344B3B0D"/>
    <w:rsid w:val="34547B12"/>
    <w:rsid w:val="345C4D78"/>
    <w:rsid w:val="346160BD"/>
    <w:rsid w:val="347866A6"/>
    <w:rsid w:val="34A01296"/>
    <w:rsid w:val="34A87B9B"/>
    <w:rsid w:val="34AB7CD3"/>
    <w:rsid w:val="34AD636D"/>
    <w:rsid w:val="34CA07BF"/>
    <w:rsid w:val="34D35AEF"/>
    <w:rsid w:val="34D37972"/>
    <w:rsid w:val="35194A87"/>
    <w:rsid w:val="35384DFB"/>
    <w:rsid w:val="35420540"/>
    <w:rsid w:val="354665F4"/>
    <w:rsid w:val="35533710"/>
    <w:rsid w:val="35574AC3"/>
    <w:rsid w:val="3567495C"/>
    <w:rsid w:val="357527F6"/>
    <w:rsid w:val="35800E86"/>
    <w:rsid w:val="35910CFD"/>
    <w:rsid w:val="35B40B4F"/>
    <w:rsid w:val="35B64FD1"/>
    <w:rsid w:val="35B76E53"/>
    <w:rsid w:val="35CA5168"/>
    <w:rsid w:val="35D260AE"/>
    <w:rsid w:val="35F43894"/>
    <w:rsid w:val="360F0B1B"/>
    <w:rsid w:val="362C2535"/>
    <w:rsid w:val="363516F3"/>
    <w:rsid w:val="36354596"/>
    <w:rsid w:val="364336BC"/>
    <w:rsid w:val="3650381D"/>
    <w:rsid w:val="36520761"/>
    <w:rsid w:val="365F6B1A"/>
    <w:rsid w:val="366F30D9"/>
    <w:rsid w:val="36AA4B09"/>
    <w:rsid w:val="36B204F3"/>
    <w:rsid w:val="36B60997"/>
    <w:rsid w:val="36BA5016"/>
    <w:rsid w:val="36DA762D"/>
    <w:rsid w:val="36DE2B47"/>
    <w:rsid w:val="37036FE3"/>
    <w:rsid w:val="373569A8"/>
    <w:rsid w:val="373A2E6A"/>
    <w:rsid w:val="373F51AE"/>
    <w:rsid w:val="376D493E"/>
    <w:rsid w:val="377C57F0"/>
    <w:rsid w:val="379151F3"/>
    <w:rsid w:val="37BC62C4"/>
    <w:rsid w:val="37C47E8D"/>
    <w:rsid w:val="37CD79C5"/>
    <w:rsid w:val="37E0747A"/>
    <w:rsid w:val="37E7642A"/>
    <w:rsid w:val="37EA0FBF"/>
    <w:rsid w:val="38113AF2"/>
    <w:rsid w:val="381B2826"/>
    <w:rsid w:val="384E6F01"/>
    <w:rsid w:val="38657EBA"/>
    <w:rsid w:val="38711810"/>
    <w:rsid w:val="38825BC1"/>
    <w:rsid w:val="38880168"/>
    <w:rsid w:val="388B6D62"/>
    <w:rsid w:val="38A010A5"/>
    <w:rsid w:val="38B213D3"/>
    <w:rsid w:val="38B55278"/>
    <w:rsid w:val="38D233FA"/>
    <w:rsid w:val="38D43BCE"/>
    <w:rsid w:val="38DB5C86"/>
    <w:rsid w:val="38DC258D"/>
    <w:rsid w:val="38DE2653"/>
    <w:rsid w:val="38F30881"/>
    <w:rsid w:val="38FD34A3"/>
    <w:rsid w:val="3908323F"/>
    <w:rsid w:val="39270F1C"/>
    <w:rsid w:val="393B0253"/>
    <w:rsid w:val="393E2410"/>
    <w:rsid w:val="394765C6"/>
    <w:rsid w:val="394C2CA9"/>
    <w:rsid w:val="395C66BE"/>
    <w:rsid w:val="39AE4056"/>
    <w:rsid w:val="39B8151C"/>
    <w:rsid w:val="39C55786"/>
    <w:rsid w:val="39DF0321"/>
    <w:rsid w:val="39E02BEF"/>
    <w:rsid w:val="39FD4DC6"/>
    <w:rsid w:val="3A114209"/>
    <w:rsid w:val="3A1530F4"/>
    <w:rsid w:val="3A212ABB"/>
    <w:rsid w:val="3A29374E"/>
    <w:rsid w:val="3A3838BE"/>
    <w:rsid w:val="3A3F3F36"/>
    <w:rsid w:val="3A6378C2"/>
    <w:rsid w:val="3A6A7EB6"/>
    <w:rsid w:val="3A7323E5"/>
    <w:rsid w:val="3A8A0C83"/>
    <w:rsid w:val="3A900B46"/>
    <w:rsid w:val="3A9331B9"/>
    <w:rsid w:val="3ABF2DB0"/>
    <w:rsid w:val="3AC23E89"/>
    <w:rsid w:val="3ACE3716"/>
    <w:rsid w:val="3ADD589D"/>
    <w:rsid w:val="3AEC70C3"/>
    <w:rsid w:val="3B0D356C"/>
    <w:rsid w:val="3B1E7B32"/>
    <w:rsid w:val="3B3852BF"/>
    <w:rsid w:val="3B687311"/>
    <w:rsid w:val="3B6B49ED"/>
    <w:rsid w:val="3B716520"/>
    <w:rsid w:val="3B7B29BE"/>
    <w:rsid w:val="3B9B3501"/>
    <w:rsid w:val="3BB723BA"/>
    <w:rsid w:val="3BBB584C"/>
    <w:rsid w:val="3BCF7658"/>
    <w:rsid w:val="3BD5150A"/>
    <w:rsid w:val="3BEF174F"/>
    <w:rsid w:val="3BF849DD"/>
    <w:rsid w:val="3BFE2C7C"/>
    <w:rsid w:val="3C2E346D"/>
    <w:rsid w:val="3C2E6BAD"/>
    <w:rsid w:val="3C440125"/>
    <w:rsid w:val="3C515E7F"/>
    <w:rsid w:val="3C5A47C8"/>
    <w:rsid w:val="3C6541EF"/>
    <w:rsid w:val="3C78477C"/>
    <w:rsid w:val="3D036D7F"/>
    <w:rsid w:val="3D040E92"/>
    <w:rsid w:val="3D125E5C"/>
    <w:rsid w:val="3D38222C"/>
    <w:rsid w:val="3D3A54D9"/>
    <w:rsid w:val="3D5C3C52"/>
    <w:rsid w:val="3D6D0424"/>
    <w:rsid w:val="3D7269D5"/>
    <w:rsid w:val="3D7D68E8"/>
    <w:rsid w:val="3D8021C6"/>
    <w:rsid w:val="3D880799"/>
    <w:rsid w:val="3D970E48"/>
    <w:rsid w:val="3DC4782E"/>
    <w:rsid w:val="3DC50C60"/>
    <w:rsid w:val="3DF15FA6"/>
    <w:rsid w:val="3DF43ED5"/>
    <w:rsid w:val="3E077E8B"/>
    <w:rsid w:val="3E12574F"/>
    <w:rsid w:val="3E1B192A"/>
    <w:rsid w:val="3E406BBC"/>
    <w:rsid w:val="3E620DC8"/>
    <w:rsid w:val="3E7824CF"/>
    <w:rsid w:val="3E8E7427"/>
    <w:rsid w:val="3E9111B3"/>
    <w:rsid w:val="3EA27626"/>
    <w:rsid w:val="3EAB08D1"/>
    <w:rsid w:val="3EAF5836"/>
    <w:rsid w:val="3EC93880"/>
    <w:rsid w:val="3EDE01B4"/>
    <w:rsid w:val="3F284687"/>
    <w:rsid w:val="3F475658"/>
    <w:rsid w:val="3F48598F"/>
    <w:rsid w:val="3F610F6F"/>
    <w:rsid w:val="3F7B0202"/>
    <w:rsid w:val="3F7B467C"/>
    <w:rsid w:val="3F8534F2"/>
    <w:rsid w:val="3F8D6CDE"/>
    <w:rsid w:val="3FB30BE3"/>
    <w:rsid w:val="3FBB4BAB"/>
    <w:rsid w:val="3FC73E38"/>
    <w:rsid w:val="3FC94A64"/>
    <w:rsid w:val="3FD00131"/>
    <w:rsid w:val="4000715A"/>
    <w:rsid w:val="401C1CA2"/>
    <w:rsid w:val="401E0D4C"/>
    <w:rsid w:val="406F7223"/>
    <w:rsid w:val="40760558"/>
    <w:rsid w:val="40923722"/>
    <w:rsid w:val="40A974A8"/>
    <w:rsid w:val="40AC3E68"/>
    <w:rsid w:val="40B24041"/>
    <w:rsid w:val="40BD2E1C"/>
    <w:rsid w:val="40C82809"/>
    <w:rsid w:val="40D00C0D"/>
    <w:rsid w:val="40E56374"/>
    <w:rsid w:val="40EB037E"/>
    <w:rsid w:val="41180D6F"/>
    <w:rsid w:val="418271DC"/>
    <w:rsid w:val="41916E72"/>
    <w:rsid w:val="419E0A64"/>
    <w:rsid w:val="41B6163B"/>
    <w:rsid w:val="41D8134D"/>
    <w:rsid w:val="41E629A3"/>
    <w:rsid w:val="41FC1B44"/>
    <w:rsid w:val="42060EFA"/>
    <w:rsid w:val="4206469E"/>
    <w:rsid w:val="423376CC"/>
    <w:rsid w:val="424B2917"/>
    <w:rsid w:val="426A13D7"/>
    <w:rsid w:val="42827EF5"/>
    <w:rsid w:val="429E05A2"/>
    <w:rsid w:val="429E083B"/>
    <w:rsid w:val="42A01C88"/>
    <w:rsid w:val="42B32DA5"/>
    <w:rsid w:val="42F53C38"/>
    <w:rsid w:val="4300690C"/>
    <w:rsid w:val="43352697"/>
    <w:rsid w:val="43422C42"/>
    <w:rsid w:val="434A42AE"/>
    <w:rsid w:val="434E3D91"/>
    <w:rsid w:val="43656FB8"/>
    <w:rsid w:val="436A730F"/>
    <w:rsid w:val="4371518A"/>
    <w:rsid w:val="43745761"/>
    <w:rsid w:val="437F10A8"/>
    <w:rsid w:val="43825471"/>
    <w:rsid w:val="4385071C"/>
    <w:rsid w:val="43AD4F9B"/>
    <w:rsid w:val="43DC2295"/>
    <w:rsid w:val="43E615A3"/>
    <w:rsid w:val="43E61D64"/>
    <w:rsid w:val="43EF1A42"/>
    <w:rsid w:val="43F45F21"/>
    <w:rsid w:val="43F667ED"/>
    <w:rsid w:val="43FD737A"/>
    <w:rsid w:val="4445734B"/>
    <w:rsid w:val="444F60EC"/>
    <w:rsid w:val="44526AE5"/>
    <w:rsid w:val="445D4085"/>
    <w:rsid w:val="44704880"/>
    <w:rsid w:val="4473732A"/>
    <w:rsid w:val="447D6C1D"/>
    <w:rsid w:val="44815327"/>
    <w:rsid w:val="449029B0"/>
    <w:rsid w:val="44A233E9"/>
    <w:rsid w:val="44DF5888"/>
    <w:rsid w:val="44E20E25"/>
    <w:rsid w:val="44F26784"/>
    <w:rsid w:val="44F3427E"/>
    <w:rsid w:val="44FA484F"/>
    <w:rsid w:val="4505615F"/>
    <w:rsid w:val="45137482"/>
    <w:rsid w:val="451C39DB"/>
    <w:rsid w:val="45251B91"/>
    <w:rsid w:val="45457AB8"/>
    <w:rsid w:val="454911CF"/>
    <w:rsid w:val="45553EFD"/>
    <w:rsid w:val="455736CB"/>
    <w:rsid w:val="45651B1F"/>
    <w:rsid w:val="45797D18"/>
    <w:rsid w:val="45813C7A"/>
    <w:rsid w:val="458C1D73"/>
    <w:rsid w:val="45D212DD"/>
    <w:rsid w:val="45DD18EB"/>
    <w:rsid w:val="45FD1EC4"/>
    <w:rsid w:val="46052AC9"/>
    <w:rsid w:val="462F16CF"/>
    <w:rsid w:val="464C33C7"/>
    <w:rsid w:val="46634EB1"/>
    <w:rsid w:val="466C646E"/>
    <w:rsid w:val="467038E7"/>
    <w:rsid w:val="46870BD8"/>
    <w:rsid w:val="46890D98"/>
    <w:rsid w:val="46966FDC"/>
    <w:rsid w:val="46D01A62"/>
    <w:rsid w:val="46D16A35"/>
    <w:rsid w:val="46E2491C"/>
    <w:rsid w:val="46E53596"/>
    <w:rsid w:val="46FB0BB2"/>
    <w:rsid w:val="47012A9A"/>
    <w:rsid w:val="471369EF"/>
    <w:rsid w:val="472504B8"/>
    <w:rsid w:val="476248B2"/>
    <w:rsid w:val="47690EAD"/>
    <w:rsid w:val="477871AD"/>
    <w:rsid w:val="478B44F4"/>
    <w:rsid w:val="479B56FB"/>
    <w:rsid w:val="479B7CFE"/>
    <w:rsid w:val="479E32F6"/>
    <w:rsid w:val="47C7511B"/>
    <w:rsid w:val="47CA5ED0"/>
    <w:rsid w:val="47DC4C30"/>
    <w:rsid w:val="47E903A5"/>
    <w:rsid w:val="48184996"/>
    <w:rsid w:val="4845355B"/>
    <w:rsid w:val="48586A3A"/>
    <w:rsid w:val="485A0B3C"/>
    <w:rsid w:val="488632E3"/>
    <w:rsid w:val="488A78DE"/>
    <w:rsid w:val="489230D2"/>
    <w:rsid w:val="489C6434"/>
    <w:rsid w:val="48A00EE6"/>
    <w:rsid w:val="48A535C5"/>
    <w:rsid w:val="48AE1385"/>
    <w:rsid w:val="48AF10D4"/>
    <w:rsid w:val="48B65743"/>
    <w:rsid w:val="48BD07E6"/>
    <w:rsid w:val="48ED21B1"/>
    <w:rsid w:val="48F33068"/>
    <w:rsid w:val="49142839"/>
    <w:rsid w:val="492A2516"/>
    <w:rsid w:val="492D55EF"/>
    <w:rsid w:val="49441DC3"/>
    <w:rsid w:val="497778A9"/>
    <w:rsid w:val="4981533F"/>
    <w:rsid w:val="498A6DCD"/>
    <w:rsid w:val="49AD6CEA"/>
    <w:rsid w:val="49D073F0"/>
    <w:rsid w:val="49D9493E"/>
    <w:rsid w:val="49F50CB4"/>
    <w:rsid w:val="49FC39E1"/>
    <w:rsid w:val="49FE76B2"/>
    <w:rsid w:val="4A0E26B7"/>
    <w:rsid w:val="4A0F7232"/>
    <w:rsid w:val="4A321B4D"/>
    <w:rsid w:val="4A407836"/>
    <w:rsid w:val="4A42294E"/>
    <w:rsid w:val="4A554309"/>
    <w:rsid w:val="4A804963"/>
    <w:rsid w:val="4A8B5A15"/>
    <w:rsid w:val="4A8B6669"/>
    <w:rsid w:val="4A8C07BA"/>
    <w:rsid w:val="4AA20629"/>
    <w:rsid w:val="4AC1656E"/>
    <w:rsid w:val="4AC80C02"/>
    <w:rsid w:val="4AEE478F"/>
    <w:rsid w:val="4B09706E"/>
    <w:rsid w:val="4B0B0A34"/>
    <w:rsid w:val="4B136CFB"/>
    <w:rsid w:val="4B2531EA"/>
    <w:rsid w:val="4B330DED"/>
    <w:rsid w:val="4B354941"/>
    <w:rsid w:val="4B395511"/>
    <w:rsid w:val="4B6216E5"/>
    <w:rsid w:val="4B7462C1"/>
    <w:rsid w:val="4B7E335F"/>
    <w:rsid w:val="4B8A2739"/>
    <w:rsid w:val="4B9C5231"/>
    <w:rsid w:val="4BB218CE"/>
    <w:rsid w:val="4BCD4308"/>
    <w:rsid w:val="4BEB0FE1"/>
    <w:rsid w:val="4C0B0FAD"/>
    <w:rsid w:val="4C685D2A"/>
    <w:rsid w:val="4C8900FC"/>
    <w:rsid w:val="4C96348A"/>
    <w:rsid w:val="4CB319C8"/>
    <w:rsid w:val="4CBA6BE7"/>
    <w:rsid w:val="4CBB7B02"/>
    <w:rsid w:val="4CCC7996"/>
    <w:rsid w:val="4CCD52B1"/>
    <w:rsid w:val="4CD00124"/>
    <w:rsid w:val="4CEC1471"/>
    <w:rsid w:val="4CF679F5"/>
    <w:rsid w:val="4D181F3E"/>
    <w:rsid w:val="4D19369C"/>
    <w:rsid w:val="4D1C7953"/>
    <w:rsid w:val="4D5A5451"/>
    <w:rsid w:val="4D625279"/>
    <w:rsid w:val="4D7655B0"/>
    <w:rsid w:val="4D941607"/>
    <w:rsid w:val="4DA14BA7"/>
    <w:rsid w:val="4DB91EAE"/>
    <w:rsid w:val="4DBB7E42"/>
    <w:rsid w:val="4DCC787D"/>
    <w:rsid w:val="4E123A61"/>
    <w:rsid w:val="4E19744B"/>
    <w:rsid w:val="4E283BF9"/>
    <w:rsid w:val="4E3A6D5B"/>
    <w:rsid w:val="4E3E3598"/>
    <w:rsid w:val="4E44668E"/>
    <w:rsid w:val="4E816476"/>
    <w:rsid w:val="4E851331"/>
    <w:rsid w:val="4E871BD5"/>
    <w:rsid w:val="4E9F0C5E"/>
    <w:rsid w:val="4EAD5707"/>
    <w:rsid w:val="4EF361CB"/>
    <w:rsid w:val="4F08177C"/>
    <w:rsid w:val="4F3D2869"/>
    <w:rsid w:val="4F7702EF"/>
    <w:rsid w:val="4F777024"/>
    <w:rsid w:val="4F7A7A00"/>
    <w:rsid w:val="4F9A4A17"/>
    <w:rsid w:val="4FA71741"/>
    <w:rsid w:val="4FAC1B74"/>
    <w:rsid w:val="4FB21211"/>
    <w:rsid w:val="4FD96C83"/>
    <w:rsid w:val="4FDA3660"/>
    <w:rsid w:val="4FDC309F"/>
    <w:rsid w:val="4FDD2612"/>
    <w:rsid w:val="4FEB31E9"/>
    <w:rsid w:val="500013B1"/>
    <w:rsid w:val="50065197"/>
    <w:rsid w:val="50341526"/>
    <w:rsid w:val="5055335F"/>
    <w:rsid w:val="50640BA1"/>
    <w:rsid w:val="506B150D"/>
    <w:rsid w:val="507B7AAE"/>
    <w:rsid w:val="508F6D9B"/>
    <w:rsid w:val="509F517B"/>
    <w:rsid w:val="50B478BF"/>
    <w:rsid w:val="50B559A4"/>
    <w:rsid w:val="50B80CCF"/>
    <w:rsid w:val="50C073CC"/>
    <w:rsid w:val="50C74476"/>
    <w:rsid w:val="50DE375B"/>
    <w:rsid w:val="50E87EBB"/>
    <w:rsid w:val="50F61BF9"/>
    <w:rsid w:val="50F73D51"/>
    <w:rsid w:val="50F96C4E"/>
    <w:rsid w:val="51230A13"/>
    <w:rsid w:val="512F6BEF"/>
    <w:rsid w:val="51492181"/>
    <w:rsid w:val="51A0050D"/>
    <w:rsid w:val="51A340A8"/>
    <w:rsid w:val="51C30B24"/>
    <w:rsid w:val="51D73E6E"/>
    <w:rsid w:val="51D904AC"/>
    <w:rsid w:val="51E63664"/>
    <w:rsid w:val="51ED632B"/>
    <w:rsid w:val="51FE4679"/>
    <w:rsid w:val="5201460A"/>
    <w:rsid w:val="520B25EE"/>
    <w:rsid w:val="521D49F1"/>
    <w:rsid w:val="522C3822"/>
    <w:rsid w:val="523151D7"/>
    <w:rsid w:val="523503EF"/>
    <w:rsid w:val="52567783"/>
    <w:rsid w:val="525B5487"/>
    <w:rsid w:val="525E6818"/>
    <w:rsid w:val="526B2DEC"/>
    <w:rsid w:val="52946E99"/>
    <w:rsid w:val="52AE312E"/>
    <w:rsid w:val="52B33948"/>
    <w:rsid w:val="52BE565A"/>
    <w:rsid w:val="52C26930"/>
    <w:rsid w:val="52CB5F9C"/>
    <w:rsid w:val="52D3119E"/>
    <w:rsid w:val="52D65C92"/>
    <w:rsid w:val="53026C32"/>
    <w:rsid w:val="533325E8"/>
    <w:rsid w:val="53502619"/>
    <w:rsid w:val="536B4541"/>
    <w:rsid w:val="53722238"/>
    <w:rsid w:val="539B4152"/>
    <w:rsid w:val="53A95F2A"/>
    <w:rsid w:val="53B87F10"/>
    <w:rsid w:val="53BC75D5"/>
    <w:rsid w:val="53C55DC9"/>
    <w:rsid w:val="53C6011D"/>
    <w:rsid w:val="53E8282F"/>
    <w:rsid w:val="53EB2012"/>
    <w:rsid w:val="53F93BD3"/>
    <w:rsid w:val="53F96790"/>
    <w:rsid w:val="53FE62CD"/>
    <w:rsid w:val="540F05AA"/>
    <w:rsid w:val="541548AE"/>
    <w:rsid w:val="541B7221"/>
    <w:rsid w:val="5421495A"/>
    <w:rsid w:val="54222D4E"/>
    <w:rsid w:val="542B3416"/>
    <w:rsid w:val="543729CB"/>
    <w:rsid w:val="54720E6C"/>
    <w:rsid w:val="54921106"/>
    <w:rsid w:val="54B93795"/>
    <w:rsid w:val="54CF284E"/>
    <w:rsid w:val="54D31F00"/>
    <w:rsid w:val="54DF2057"/>
    <w:rsid w:val="54EA51C3"/>
    <w:rsid w:val="54ED2C59"/>
    <w:rsid w:val="55135E90"/>
    <w:rsid w:val="551D6739"/>
    <w:rsid w:val="552C7BA2"/>
    <w:rsid w:val="553375AE"/>
    <w:rsid w:val="55345226"/>
    <w:rsid w:val="554376C8"/>
    <w:rsid w:val="554F0D7B"/>
    <w:rsid w:val="55586CDC"/>
    <w:rsid w:val="55611060"/>
    <w:rsid w:val="556E7335"/>
    <w:rsid w:val="5577660B"/>
    <w:rsid w:val="559D7DD8"/>
    <w:rsid w:val="55A63B0A"/>
    <w:rsid w:val="55B62F64"/>
    <w:rsid w:val="55B80C24"/>
    <w:rsid w:val="55BD4F0C"/>
    <w:rsid w:val="55CE44AC"/>
    <w:rsid w:val="55DE57E6"/>
    <w:rsid w:val="55EA21DF"/>
    <w:rsid w:val="55EB3A9F"/>
    <w:rsid w:val="55FE7083"/>
    <w:rsid w:val="560849C3"/>
    <w:rsid w:val="56115BA7"/>
    <w:rsid w:val="562C4C2E"/>
    <w:rsid w:val="56306A84"/>
    <w:rsid w:val="56323EF2"/>
    <w:rsid w:val="56384148"/>
    <w:rsid w:val="563B68F4"/>
    <w:rsid w:val="56482744"/>
    <w:rsid w:val="56612DDB"/>
    <w:rsid w:val="5676470A"/>
    <w:rsid w:val="56781174"/>
    <w:rsid w:val="56787830"/>
    <w:rsid w:val="568543E8"/>
    <w:rsid w:val="56A005B4"/>
    <w:rsid w:val="56BF2AC3"/>
    <w:rsid w:val="56F75741"/>
    <w:rsid w:val="57020A47"/>
    <w:rsid w:val="57023C45"/>
    <w:rsid w:val="5720074D"/>
    <w:rsid w:val="572300F2"/>
    <w:rsid w:val="57250BDC"/>
    <w:rsid w:val="57390EDE"/>
    <w:rsid w:val="574B3229"/>
    <w:rsid w:val="57AE2D85"/>
    <w:rsid w:val="57B168CB"/>
    <w:rsid w:val="57B738E0"/>
    <w:rsid w:val="57B906A7"/>
    <w:rsid w:val="57BA48BB"/>
    <w:rsid w:val="57EC3E37"/>
    <w:rsid w:val="58020397"/>
    <w:rsid w:val="580E18DE"/>
    <w:rsid w:val="58402C4C"/>
    <w:rsid w:val="58416858"/>
    <w:rsid w:val="5850024D"/>
    <w:rsid w:val="58520571"/>
    <w:rsid w:val="5863622E"/>
    <w:rsid w:val="587B7126"/>
    <w:rsid w:val="588F31FB"/>
    <w:rsid w:val="58910527"/>
    <w:rsid w:val="58C62EEE"/>
    <w:rsid w:val="58C94687"/>
    <w:rsid w:val="58CA2CD7"/>
    <w:rsid w:val="58ED718E"/>
    <w:rsid w:val="591E0592"/>
    <w:rsid w:val="59443584"/>
    <w:rsid w:val="595932EA"/>
    <w:rsid w:val="596326A9"/>
    <w:rsid w:val="596400E7"/>
    <w:rsid w:val="596714DA"/>
    <w:rsid w:val="59812E2C"/>
    <w:rsid w:val="5985726E"/>
    <w:rsid w:val="59B50998"/>
    <w:rsid w:val="59B53227"/>
    <w:rsid w:val="59E95F0A"/>
    <w:rsid w:val="59EF1F13"/>
    <w:rsid w:val="59F01F19"/>
    <w:rsid w:val="5A08323A"/>
    <w:rsid w:val="5A124436"/>
    <w:rsid w:val="5A1560F8"/>
    <w:rsid w:val="5A1A1B55"/>
    <w:rsid w:val="5A262260"/>
    <w:rsid w:val="5A481548"/>
    <w:rsid w:val="5A4F4B83"/>
    <w:rsid w:val="5A4F57C5"/>
    <w:rsid w:val="5A515D1B"/>
    <w:rsid w:val="5A5260AA"/>
    <w:rsid w:val="5A5B5999"/>
    <w:rsid w:val="5A5E2383"/>
    <w:rsid w:val="5A847025"/>
    <w:rsid w:val="5AAD3281"/>
    <w:rsid w:val="5ABA6488"/>
    <w:rsid w:val="5AC247F5"/>
    <w:rsid w:val="5AC86500"/>
    <w:rsid w:val="5ACA648D"/>
    <w:rsid w:val="5AD8444C"/>
    <w:rsid w:val="5ADB2960"/>
    <w:rsid w:val="5AF432D7"/>
    <w:rsid w:val="5B121089"/>
    <w:rsid w:val="5B242A4F"/>
    <w:rsid w:val="5B36654A"/>
    <w:rsid w:val="5B3B1292"/>
    <w:rsid w:val="5B6F5A0C"/>
    <w:rsid w:val="5B8B7060"/>
    <w:rsid w:val="5B8F379F"/>
    <w:rsid w:val="5B9F2730"/>
    <w:rsid w:val="5BA02812"/>
    <w:rsid w:val="5BA85095"/>
    <w:rsid w:val="5BB46DA7"/>
    <w:rsid w:val="5BD15060"/>
    <w:rsid w:val="5BF33FA4"/>
    <w:rsid w:val="5C265D40"/>
    <w:rsid w:val="5C4D3C09"/>
    <w:rsid w:val="5C5750BA"/>
    <w:rsid w:val="5C5E5C37"/>
    <w:rsid w:val="5C754C44"/>
    <w:rsid w:val="5C7858FF"/>
    <w:rsid w:val="5C7D4D78"/>
    <w:rsid w:val="5C812DA3"/>
    <w:rsid w:val="5C92152C"/>
    <w:rsid w:val="5C9E6620"/>
    <w:rsid w:val="5CA05850"/>
    <w:rsid w:val="5CB2714E"/>
    <w:rsid w:val="5CC957B9"/>
    <w:rsid w:val="5CD71797"/>
    <w:rsid w:val="5CDA028F"/>
    <w:rsid w:val="5CE45DBE"/>
    <w:rsid w:val="5CE84CA9"/>
    <w:rsid w:val="5CF22A1A"/>
    <w:rsid w:val="5D10166B"/>
    <w:rsid w:val="5D184C11"/>
    <w:rsid w:val="5D24197B"/>
    <w:rsid w:val="5D242B19"/>
    <w:rsid w:val="5D4D1A24"/>
    <w:rsid w:val="5D867492"/>
    <w:rsid w:val="5DAF334A"/>
    <w:rsid w:val="5DDF4D26"/>
    <w:rsid w:val="5E087EA2"/>
    <w:rsid w:val="5E340852"/>
    <w:rsid w:val="5E357730"/>
    <w:rsid w:val="5E363234"/>
    <w:rsid w:val="5E731570"/>
    <w:rsid w:val="5E943816"/>
    <w:rsid w:val="5E9660E1"/>
    <w:rsid w:val="5EA52739"/>
    <w:rsid w:val="5EA5785A"/>
    <w:rsid w:val="5EAC33E3"/>
    <w:rsid w:val="5ED26EE7"/>
    <w:rsid w:val="5ED358B4"/>
    <w:rsid w:val="5EF6627A"/>
    <w:rsid w:val="5F037BD6"/>
    <w:rsid w:val="5F3336A5"/>
    <w:rsid w:val="5F3460CD"/>
    <w:rsid w:val="5F394746"/>
    <w:rsid w:val="5F530B6C"/>
    <w:rsid w:val="5F654B44"/>
    <w:rsid w:val="5F6B306A"/>
    <w:rsid w:val="5F7661BF"/>
    <w:rsid w:val="5F881135"/>
    <w:rsid w:val="5F8E7C87"/>
    <w:rsid w:val="5F9D02B3"/>
    <w:rsid w:val="5FA102D1"/>
    <w:rsid w:val="5FBB2206"/>
    <w:rsid w:val="5FBD21DA"/>
    <w:rsid w:val="5FC26EAD"/>
    <w:rsid w:val="5FD215D7"/>
    <w:rsid w:val="5FDD3E87"/>
    <w:rsid w:val="5FDF25ED"/>
    <w:rsid w:val="5FE524F1"/>
    <w:rsid w:val="5FEA65E7"/>
    <w:rsid w:val="5FFE27A4"/>
    <w:rsid w:val="60044AA7"/>
    <w:rsid w:val="600F1E17"/>
    <w:rsid w:val="60204443"/>
    <w:rsid w:val="602A71DA"/>
    <w:rsid w:val="60484940"/>
    <w:rsid w:val="60575D03"/>
    <w:rsid w:val="606E13E2"/>
    <w:rsid w:val="606F0EEC"/>
    <w:rsid w:val="60767E2A"/>
    <w:rsid w:val="60785BCD"/>
    <w:rsid w:val="60925AC1"/>
    <w:rsid w:val="60B35F78"/>
    <w:rsid w:val="60BA7818"/>
    <w:rsid w:val="60BD42CA"/>
    <w:rsid w:val="60C82BBA"/>
    <w:rsid w:val="60C90CBE"/>
    <w:rsid w:val="60CC7CFF"/>
    <w:rsid w:val="60D55684"/>
    <w:rsid w:val="60F57869"/>
    <w:rsid w:val="611275D3"/>
    <w:rsid w:val="611638AF"/>
    <w:rsid w:val="6117553F"/>
    <w:rsid w:val="61275E9E"/>
    <w:rsid w:val="61375673"/>
    <w:rsid w:val="613873E8"/>
    <w:rsid w:val="61427E40"/>
    <w:rsid w:val="61611460"/>
    <w:rsid w:val="616F65D9"/>
    <w:rsid w:val="6194428A"/>
    <w:rsid w:val="61A569A0"/>
    <w:rsid w:val="61D10197"/>
    <w:rsid w:val="61D32D31"/>
    <w:rsid w:val="61D3707F"/>
    <w:rsid w:val="61D67439"/>
    <w:rsid w:val="61E51CEB"/>
    <w:rsid w:val="61F743C0"/>
    <w:rsid w:val="62225283"/>
    <w:rsid w:val="62297593"/>
    <w:rsid w:val="622C19E8"/>
    <w:rsid w:val="62336FBD"/>
    <w:rsid w:val="62520DF3"/>
    <w:rsid w:val="625E0AE3"/>
    <w:rsid w:val="626E4691"/>
    <w:rsid w:val="627B7CAA"/>
    <w:rsid w:val="62842766"/>
    <w:rsid w:val="62A86E8C"/>
    <w:rsid w:val="62AA47CA"/>
    <w:rsid w:val="63115B41"/>
    <w:rsid w:val="63257DB5"/>
    <w:rsid w:val="632D30DA"/>
    <w:rsid w:val="632D3315"/>
    <w:rsid w:val="634873A7"/>
    <w:rsid w:val="6356637E"/>
    <w:rsid w:val="635A4175"/>
    <w:rsid w:val="635F39A9"/>
    <w:rsid w:val="63601679"/>
    <w:rsid w:val="63853C1E"/>
    <w:rsid w:val="638A4EA5"/>
    <w:rsid w:val="639345E4"/>
    <w:rsid w:val="63D81B08"/>
    <w:rsid w:val="63EA7F12"/>
    <w:rsid w:val="63EE0C4E"/>
    <w:rsid w:val="64036A26"/>
    <w:rsid w:val="641526D4"/>
    <w:rsid w:val="6422650A"/>
    <w:rsid w:val="64400DED"/>
    <w:rsid w:val="64410E10"/>
    <w:rsid w:val="645851A4"/>
    <w:rsid w:val="647713B7"/>
    <w:rsid w:val="64835F2F"/>
    <w:rsid w:val="648469A8"/>
    <w:rsid w:val="64865B37"/>
    <w:rsid w:val="648E0F1D"/>
    <w:rsid w:val="64A3220D"/>
    <w:rsid w:val="64BD5BE6"/>
    <w:rsid w:val="64C570B3"/>
    <w:rsid w:val="64D80423"/>
    <w:rsid w:val="64F14457"/>
    <w:rsid w:val="64FA1D23"/>
    <w:rsid w:val="651725E2"/>
    <w:rsid w:val="65197009"/>
    <w:rsid w:val="651D02EE"/>
    <w:rsid w:val="654F3F4A"/>
    <w:rsid w:val="6552193A"/>
    <w:rsid w:val="655E41A0"/>
    <w:rsid w:val="65713082"/>
    <w:rsid w:val="657173A5"/>
    <w:rsid w:val="657D701C"/>
    <w:rsid w:val="65853A07"/>
    <w:rsid w:val="658557B5"/>
    <w:rsid w:val="65B1323D"/>
    <w:rsid w:val="65E21917"/>
    <w:rsid w:val="65F656FD"/>
    <w:rsid w:val="65FE6126"/>
    <w:rsid w:val="661558B1"/>
    <w:rsid w:val="66196874"/>
    <w:rsid w:val="662F3531"/>
    <w:rsid w:val="663432AE"/>
    <w:rsid w:val="663474F0"/>
    <w:rsid w:val="66347A66"/>
    <w:rsid w:val="664114DB"/>
    <w:rsid w:val="66565617"/>
    <w:rsid w:val="6661789B"/>
    <w:rsid w:val="667E00F5"/>
    <w:rsid w:val="668652F7"/>
    <w:rsid w:val="66900CCE"/>
    <w:rsid w:val="669B4DB5"/>
    <w:rsid w:val="66A17D8C"/>
    <w:rsid w:val="66B37847"/>
    <w:rsid w:val="66D24405"/>
    <w:rsid w:val="66D45137"/>
    <w:rsid w:val="66E61720"/>
    <w:rsid w:val="66FB54E7"/>
    <w:rsid w:val="66FF3B54"/>
    <w:rsid w:val="673761DF"/>
    <w:rsid w:val="67490A56"/>
    <w:rsid w:val="67560E79"/>
    <w:rsid w:val="675B57F5"/>
    <w:rsid w:val="676207E2"/>
    <w:rsid w:val="676A7478"/>
    <w:rsid w:val="676E2F31"/>
    <w:rsid w:val="67816743"/>
    <w:rsid w:val="67993ACA"/>
    <w:rsid w:val="679F1891"/>
    <w:rsid w:val="67B17ACE"/>
    <w:rsid w:val="67BF328D"/>
    <w:rsid w:val="67BF646A"/>
    <w:rsid w:val="67C31441"/>
    <w:rsid w:val="67CE1204"/>
    <w:rsid w:val="67D2542E"/>
    <w:rsid w:val="67D73CED"/>
    <w:rsid w:val="67DA7677"/>
    <w:rsid w:val="67EC11D1"/>
    <w:rsid w:val="68166F65"/>
    <w:rsid w:val="682F09FB"/>
    <w:rsid w:val="68363F74"/>
    <w:rsid w:val="68383846"/>
    <w:rsid w:val="684B46A6"/>
    <w:rsid w:val="68560BF5"/>
    <w:rsid w:val="68741E43"/>
    <w:rsid w:val="68823FCB"/>
    <w:rsid w:val="688C5A30"/>
    <w:rsid w:val="689D2050"/>
    <w:rsid w:val="68D827DC"/>
    <w:rsid w:val="68F17D73"/>
    <w:rsid w:val="68FF3609"/>
    <w:rsid w:val="6900380E"/>
    <w:rsid w:val="69023FB5"/>
    <w:rsid w:val="69052EA9"/>
    <w:rsid w:val="691C3AA4"/>
    <w:rsid w:val="6959342E"/>
    <w:rsid w:val="695A62A9"/>
    <w:rsid w:val="69664437"/>
    <w:rsid w:val="696F00F8"/>
    <w:rsid w:val="69700CF7"/>
    <w:rsid w:val="698D76B7"/>
    <w:rsid w:val="69B339A6"/>
    <w:rsid w:val="69B555B2"/>
    <w:rsid w:val="69BF5FA1"/>
    <w:rsid w:val="69C0745F"/>
    <w:rsid w:val="69C42149"/>
    <w:rsid w:val="69DC70B5"/>
    <w:rsid w:val="69F61443"/>
    <w:rsid w:val="69F62C20"/>
    <w:rsid w:val="6A0355CD"/>
    <w:rsid w:val="6A093889"/>
    <w:rsid w:val="6A1C4E1A"/>
    <w:rsid w:val="6A2570C4"/>
    <w:rsid w:val="6A267960"/>
    <w:rsid w:val="6A2A4881"/>
    <w:rsid w:val="6A2F4319"/>
    <w:rsid w:val="6A43110A"/>
    <w:rsid w:val="6A4C5016"/>
    <w:rsid w:val="6A6E1B96"/>
    <w:rsid w:val="6AA96551"/>
    <w:rsid w:val="6ABA3C14"/>
    <w:rsid w:val="6ABB4FD3"/>
    <w:rsid w:val="6AC93F8C"/>
    <w:rsid w:val="6ACF3867"/>
    <w:rsid w:val="6AD74A07"/>
    <w:rsid w:val="6AFA7817"/>
    <w:rsid w:val="6AFF08EB"/>
    <w:rsid w:val="6B11677F"/>
    <w:rsid w:val="6B136D2A"/>
    <w:rsid w:val="6B2921E1"/>
    <w:rsid w:val="6B343EE4"/>
    <w:rsid w:val="6B3C268B"/>
    <w:rsid w:val="6B3D4A1D"/>
    <w:rsid w:val="6B4F4D01"/>
    <w:rsid w:val="6B8C15AF"/>
    <w:rsid w:val="6BCD0DC9"/>
    <w:rsid w:val="6BCF3107"/>
    <w:rsid w:val="6BD2198A"/>
    <w:rsid w:val="6BD54C1E"/>
    <w:rsid w:val="6BD6327F"/>
    <w:rsid w:val="6BE115FE"/>
    <w:rsid w:val="6BE446B3"/>
    <w:rsid w:val="6BE73E6E"/>
    <w:rsid w:val="6BF45CCE"/>
    <w:rsid w:val="6BFC7276"/>
    <w:rsid w:val="6C151721"/>
    <w:rsid w:val="6C386C3C"/>
    <w:rsid w:val="6C3F2DC1"/>
    <w:rsid w:val="6C54593C"/>
    <w:rsid w:val="6C6A7B10"/>
    <w:rsid w:val="6C734E39"/>
    <w:rsid w:val="6C77419B"/>
    <w:rsid w:val="6C802B7B"/>
    <w:rsid w:val="6C880502"/>
    <w:rsid w:val="6C8C2E41"/>
    <w:rsid w:val="6CA9198F"/>
    <w:rsid w:val="6CB308DE"/>
    <w:rsid w:val="6CB346B7"/>
    <w:rsid w:val="6CB42DAF"/>
    <w:rsid w:val="6CB55648"/>
    <w:rsid w:val="6CC22A75"/>
    <w:rsid w:val="6CD3550E"/>
    <w:rsid w:val="6CE256FA"/>
    <w:rsid w:val="6D063BAD"/>
    <w:rsid w:val="6D0728DC"/>
    <w:rsid w:val="6D305D6C"/>
    <w:rsid w:val="6D636B4E"/>
    <w:rsid w:val="6D8B3C24"/>
    <w:rsid w:val="6D9C5340"/>
    <w:rsid w:val="6DBC6185"/>
    <w:rsid w:val="6DC10CA8"/>
    <w:rsid w:val="6DD247B6"/>
    <w:rsid w:val="6DD65E47"/>
    <w:rsid w:val="6DF50676"/>
    <w:rsid w:val="6E02368D"/>
    <w:rsid w:val="6E0C1439"/>
    <w:rsid w:val="6E2476C2"/>
    <w:rsid w:val="6E3705E1"/>
    <w:rsid w:val="6E4E3407"/>
    <w:rsid w:val="6E4F4B25"/>
    <w:rsid w:val="6E596DA1"/>
    <w:rsid w:val="6E9C1600"/>
    <w:rsid w:val="6EAD3DE6"/>
    <w:rsid w:val="6EC67286"/>
    <w:rsid w:val="6ED44793"/>
    <w:rsid w:val="6ED50B90"/>
    <w:rsid w:val="6EDB29B8"/>
    <w:rsid w:val="6EF60047"/>
    <w:rsid w:val="6EFB556C"/>
    <w:rsid w:val="6EFE18D1"/>
    <w:rsid w:val="6F365528"/>
    <w:rsid w:val="6F37467A"/>
    <w:rsid w:val="6F6312C6"/>
    <w:rsid w:val="6F636A05"/>
    <w:rsid w:val="6F6571D2"/>
    <w:rsid w:val="6F66712A"/>
    <w:rsid w:val="6F6E7020"/>
    <w:rsid w:val="6F860DCF"/>
    <w:rsid w:val="6F8E6C52"/>
    <w:rsid w:val="6FD4021F"/>
    <w:rsid w:val="6FEA23A2"/>
    <w:rsid w:val="6FEF2F17"/>
    <w:rsid w:val="70105602"/>
    <w:rsid w:val="70134DF9"/>
    <w:rsid w:val="70302220"/>
    <w:rsid w:val="70375279"/>
    <w:rsid w:val="705642DC"/>
    <w:rsid w:val="706836AD"/>
    <w:rsid w:val="707B50A1"/>
    <w:rsid w:val="709C706E"/>
    <w:rsid w:val="70A73D06"/>
    <w:rsid w:val="70AA0F48"/>
    <w:rsid w:val="70AA1DDF"/>
    <w:rsid w:val="70AA46C2"/>
    <w:rsid w:val="70AE35EB"/>
    <w:rsid w:val="70B46490"/>
    <w:rsid w:val="70DE65A8"/>
    <w:rsid w:val="710131FE"/>
    <w:rsid w:val="710E2E95"/>
    <w:rsid w:val="711E0ADF"/>
    <w:rsid w:val="712C59D4"/>
    <w:rsid w:val="712F05D2"/>
    <w:rsid w:val="7130744C"/>
    <w:rsid w:val="714D744E"/>
    <w:rsid w:val="71765CB1"/>
    <w:rsid w:val="71833BB1"/>
    <w:rsid w:val="71942565"/>
    <w:rsid w:val="71E67CFA"/>
    <w:rsid w:val="725836A5"/>
    <w:rsid w:val="725C2DCC"/>
    <w:rsid w:val="726337DE"/>
    <w:rsid w:val="72723893"/>
    <w:rsid w:val="72770656"/>
    <w:rsid w:val="728404E1"/>
    <w:rsid w:val="728576DC"/>
    <w:rsid w:val="729444CB"/>
    <w:rsid w:val="72A24E0D"/>
    <w:rsid w:val="72AF7717"/>
    <w:rsid w:val="72C02D8D"/>
    <w:rsid w:val="72C606B1"/>
    <w:rsid w:val="73012632"/>
    <w:rsid w:val="73024FF9"/>
    <w:rsid w:val="73081360"/>
    <w:rsid w:val="730C1454"/>
    <w:rsid w:val="731468B0"/>
    <w:rsid w:val="731B0FE9"/>
    <w:rsid w:val="731D3E5E"/>
    <w:rsid w:val="731D5A9A"/>
    <w:rsid w:val="7327153B"/>
    <w:rsid w:val="73493F99"/>
    <w:rsid w:val="73526668"/>
    <w:rsid w:val="735B2304"/>
    <w:rsid w:val="735C3E68"/>
    <w:rsid w:val="7361588D"/>
    <w:rsid w:val="73782BDA"/>
    <w:rsid w:val="737D693A"/>
    <w:rsid w:val="7383058B"/>
    <w:rsid w:val="738A0132"/>
    <w:rsid w:val="73992BDC"/>
    <w:rsid w:val="73DD3136"/>
    <w:rsid w:val="74154FE0"/>
    <w:rsid w:val="74185EF6"/>
    <w:rsid w:val="74215AEF"/>
    <w:rsid w:val="74242B43"/>
    <w:rsid w:val="742F2B14"/>
    <w:rsid w:val="74351A8F"/>
    <w:rsid w:val="744E398E"/>
    <w:rsid w:val="74535658"/>
    <w:rsid w:val="74872518"/>
    <w:rsid w:val="74885903"/>
    <w:rsid w:val="7497437F"/>
    <w:rsid w:val="74A95205"/>
    <w:rsid w:val="74D569D3"/>
    <w:rsid w:val="74FD41BD"/>
    <w:rsid w:val="75043566"/>
    <w:rsid w:val="75100F4E"/>
    <w:rsid w:val="7510625B"/>
    <w:rsid w:val="75325A53"/>
    <w:rsid w:val="753B07B3"/>
    <w:rsid w:val="753F6DA8"/>
    <w:rsid w:val="754528A4"/>
    <w:rsid w:val="755E1944"/>
    <w:rsid w:val="756225FF"/>
    <w:rsid w:val="757846C3"/>
    <w:rsid w:val="75865F3B"/>
    <w:rsid w:val="759A4F40"/>
    <w:rsid w:val="75A31C66"/>
    <w:rsid w:val="75AF3802"/>
    <w:rsid w:val="75B31A6A"/>
    <w:rsid w:val="75DB0351"/>
    <w:rsid w:val="75F20857"/>
    <w:rsid w:val="764F5229"/>
    <w:rsid w:val="7653502C"/>
    <w:rsid w:val="766629FE"/>
    <w:rsid w:val="76930144"/>
    <w:rsid w:val="769C29F5"/>
    <w:rsid w:val="76A251B5"/>
    <w:rsid w:val="76B73EBD"/>
    <w:rsid w:val="76DE6E8E"/>
    <w:rsid w:val="76E97048"/>
    <w:rsid w:val="76EC3A5B"/>
    <w:rsid w:val="77093BCD"/>
    <w:rsid w:val="771114BD"/>
    <w:rsid w:val="77122E2A"/>
    <w:rsid w:val="772B0E02"/>
    <w:rsid w:val="772B6A2C"/>
    <w:rsid w:val="775D0019"/>
    <w:rsid w:val="775D3D2B"/>
    <w:rsid w:val="77791DA2"/>
    <w:rsid w:val="778655F7"/>
    <w:rsid w:val="77865A16"/>
    <w:rsid w:val="778F0CF5"/>
    <w:rsid w:val="779B1019"/>
    <w:rsid w:val="779E7569"/>
    <w:rsid w:val="77C462C0"/>
    <w:rsid w:val="77CC0572"/>
    <w:rsid w:val="77D04EB7"/>
    <w:rsid w:val="77D96FC9"/>
    <w:rsid w:val="77F1383F"/>
    <w:rsid w:val="77F25767"/>
    <w:rsid w:val="78084B6A"/>
    <w:rsid w:val="78191313"/>
    <w:rsid w:val="781C1956"/>
    <w:rsid w:val="78255F4B"/>
    <w:rsid w:val="78441147"/>
    <w:rsid w:val="78653617"/>
    <w:rsid w:val="78735A3B"/>
    <w:rsid w:val="788526FC"/>
    <w:rsid w:val="78893A99"/>
    <w:rsid w:val="7890078D"/>
    <w:rsid w:val="78CC62F5"/>
    <w:rsid w:val="78DE0ECE"/>
    <w:rsid w:val="78E66C01"/>
    <w:rsid w:val="78EC7668"/>
    <w:rsid w:val="7903735F"/>
    <w:rsid w:val="79091BE6"/>
    <w:rsid w:val="791A5712"/>
    <w:rsid w:val="791F38DF"/>
    <w:rsid w:val="79254B21"/>
    <w:rsid w:val="7930480C"/>
    <w:rsid w:val="794F7E8E"/>
    <w:rsid w:val="795A7F13"/>
    <w:rsid w:val="79621A7C"/>
    <w:rsid w:val="79972088"/>
    <w:rsid w:val="79A464E4"/>
    <w:rsid w:val="79C45973"/>
    <w:rsid w:val="79C74053"/>
    <w:rsid w:val="79CF193F"/>
    <w:rsid w:val="7A0A146C"/>
    <w:rsid w:val="7A347867"/>
    <w:rsid w:val="7A3C12B4"/>
    <w:rsid w:val="7A3D6E48"/>
    <w:rsid w:val="7A506126"/>
    <w:rsid w:val="7A6475FD"/>
    <w:rsid w:val="7A784B56"/>
    <w:rsid w:val="7A7D67E4"/>
    <w:rsid w:val="7A815EFD"/>
    <w:rsid w:val="7A830B28"/>
    <w:rsid w:val="7A8D6C86"/>
    <w:rsid w:val="7A8D7F6F"/>
    <w:rsid w:val="7AAC294D"/>
    <w:rsid w:val="7AC97945"/>
    <w:rsid w:val="7AE05054"/>
    <w:rsid w:val="7AFB043C"/>
    <w:rsid w:val="7AFC08CE"/>
    <w:rsid w:val="7B08465D"/>
    <w:rsid w:val="7B357057"/>
    <w:rsid w:val="7B4E02B4"/>
    <w:rsid w:val="7B547560"/>
    <w:rsid w:val="7BAB6177"/>
    <w:rsid w:val="7BAF00DB"/>
    <w:rsid w:val="7BC47370"/>
    <w:rsid w:val="7BF338BF"/>
    <w:rsid w:val="7C250F6F"/>
    <w:rsid w:val="7C2826E7"/>
    <w:rsid w:val="7C2C7FC0"/>
    <w:rsid w:val="7C6447B5"/>
    <w:rsid w:val="7C7340C6"/>
    <w:rsid w:val="7C7751F0"/>
    <w:rsid w:val="7C8A19FF"/>
    <w:rsid w:val="7C926509"/>
    <w:rsid w:val="7CA03277"/>
    <w:rsid w:val="7CA234E8"/>
    <w:rsid w:val="7CA7500D"/>
    <w:rsid w:val="7CB0192C"/>
    <w:rsid w:val="7CE85FB7"/>
    <w:rsid w:val="7D043B00"/>
    <w:rsid w:val="7D226415"/>
    <w:rsid w:val="7D416666"/>
    <w:rsid w:val="7D5B23EF"/>
    <w:rsid w:val="7D5B4B59"/>
    <w:rsid w:val="7D7F5F10"/>
    <w:rsid w:val="7D810AC9"/>
    <w:rsid w:val="7DA067DB"/>
    <w:rsid w:val="7DA23F24"/>
    <w:rsid w:val="7DB970CB"/>
    <w:rsid w:val="7DDD742F"/>
    <w:rsid w:val="7DDF3E47"/>
    <w:rsid w:val="7DED371D"/>
    <w:rsid w:val="7DEE74F1"/>
    <w:rsid w:val="7E105C6D"/>
    <w:rsid w:val="7E8C5D3C"/>
    <w:rsid w:val="7E90785A"/>
    <w:rsid w:val="7EB244C3"/>
    <w:rsid w:val="7EB45FC1"/>
    <w:rsid w:val="7EBA234D"/>
    <w:rsid w:val="7EC65CD8"/>
    <w:rsid w:val="7ECB2E93"/>
    <w:rsid w:val="7ECB728E"/>
    <w:rsid w:val="7EE131E3"/>
    <w:rsid w:val="7EF92291"/>
    <w:rsid w:val="7EFC1A7B"/>
    <w:rsid w:val="7F002A9A"/>
    <w:rsid w:val="7F0E6663"/>
    <w:rsid w:val="7F221F56"/>
    <w:rsid w:val="7F314EF0"/>
    <w:rsid w:val="7F403718"/>
    <w:rsid w:val="7F4F5ABC"/>
    <w:rsid w:val="7F5E0E62"/>
    <w:rsid w:val="7F697A46"/>
    <w:rsid w:val="7F6B7839"/>
    <w:rsid w:val="7F90293F"/>
    <w:rsid w:val="7F9872B2"/>
    <w:rsid w:val="7FA54EF5"/>
    <w:rsid w:val="7FE30D3F"/>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1"/>
    <w:qFormat/>
    <w:uiPriority w:val="0"/>
    <w:pPr>
      <w:jc w:val="center"/>
    </w:pPr>
    <w:rPr>
      <w:i/>
    </w:rPr>
  </w:style>
  <w:style w:type="paragraph" w:styleId="20">
    <w:name w:val="header"/>
    <w:basedOn w:val="1"/>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0">
    <w:name w:val="목록 단락1"/>
    <w:basedOn w:val="1"/>
    <w:qFormat/>
    <w:uiPriority w:val="34"/>
    <w:pPr>
      <w:snapToGrid w:val="0"/>
      <w:spacing w:after="100" w:afterAutospacing="1"/>
      <w:ind w:left="840" w:leftChars="400"/>
      <w:jc w:val="both"/>
    </w:pPr>
    <w:rPr>
      <w:rFonts w:eastAsia="MS Gothic"/>
      <w:sz w:val="24"/>
      <w:lang w:eastAsia="ja-JP"/>
    </w:rPr>
  </w:style>
  <w:style w:type="paragraph" w:customStyle="1" w:styleId="121">
    <w:name w:val="List Paragraph2"/>
    <w:basedOn w:val="1"/>
    <w:qFormat/>
    <w:uiPriority w:val="99"/>
    <w:pPr>
      <w:ind w:left="720"/>
      <w:contextualSpacing/>
    </w:pPr>
  </w:style>
  <w:style w:type="paragraph" w:customStyle="1" w:styleId="122">
    <w:name w:val="_Style 1"/>
    <w:basedOn w:val="1"/>
    <w:qFormat/>
    <w:uiPriority w:val="34"/>
    <w:pPr>
      <w:ind w:left="840" w:leftChars="400"/>
    </w:pPr>
  </w:style>
  <w:style w:type="paragraph" w:customStyle="1" w:styleId="123">
    <w:name w:val="Pat Appl"/>
    <w:basedOn w:val="124"/>
    <w:qFormat/>
    <w:uiPriority w:val="0"/>
    <w:pPr>
      <w:widowControl w:val="0"/>
      <w:numPr>
        <w:ilvl w:val="0"/>
        <w:numId w:val="9"/>
      </w:numPr>
      <w:tabs>
        <w:tab w:val="left" w:pos="1080"/>
        <w:tab w:val="right" w:pos="1440"/>
        <w:tab w:val="clear" w:pos="5760"/>
      </w:tabs>
      <w:adjustRightInd w:val="0"/>
      <w:spacing w:line="360" w:lineRule="auto"/>
      <w:textAlignment w:val="baseline"/>
    </w:pPr>
    <w:rPr>
      <w:szCs w:val="24"/>
    </w:rPr>
  </w:style>
  <w:style w:type="paragraph" w:customStyle="1" w:styleId="124">
    <w:name w:val="New Paragraph Style"/>
    <w:basedOn w:val="1"/>
    <w:qFormat/>
    <w:uiPriority w:val="0"/>
    <w:pPr>
      <w:tabs>
        <w:tab w:val="right" w:pos="1440"/>
      </w:tabs>
      <w:spacing w:line="480" w:lineRule="auto"/>
    </w:pPr>
    <w:rPr>
      <w:bCs/>
    </w:rPr>
  </w:style>
  <w:style w:type="paragraph" w:customStyle="1" w:styleId="125">
    <w:name w:val="Revision2"/>
    <w:hidden/>
    <w:semiHidden/>
    <w:qFormat/>
    <w:uiPriority w:val="99"/>
    <w:pPr>
      <w:spacing w:after="0" w:line="240" w:lineRule="auto"/>
    </w:pPr>
    <w:rPr>
      <w:rFonts w:ascii="Times New Roman" w:hAnsi="Times New Roman" w:eastAsia="Times New Roman" w:cs="Times New Roman"/>
      <w:lang w:val="en-GB" w:eastAsia="en-US" w:bidi="ar-SA"/>
    </w:rPr>
  </w:style>
  <w:style w:type="paragraph" w:customStyle="1" w:styleId="126">
    <w:name w:val="List Paragraph3"/>
    <w:basedOn w:val="1"/>
    <w:qFormat/>
    <w:uiPriority w:val="99"/>
    <w:pPr>
      <w:ind w:left="720"/>
      <w:contextualSpacing/>
    </w:pPr>
  </w:style>
  <w:style w:type="paragraph" w:styleId="127">
    <w:name w:val="List Paragraph"/>
    <w:basedOn w:val="1"/>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5713</Words>
  <Characters>32570</Characters>
  <Lines>271</Lines>
  <Paragraphs>76</Paragraphs>
  <TotalTime>4</TotalTime>
  <ScaleCrop>false</ScaleCrop>
  <LinksUpToDate>false</LinksUpToDate>
  <CharactersWithSpaces>38207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2018-11-02T19:40:00Z</dcterms:created>
  <dc:creator>ZTE</dc:creator>
  <cp:lastModifiedBy>00206166</cp:lastModifiedBy>
  <cp:lastPrinted>2018-02-16T23:29:00Z</cp:lastPrinted>
  <dcterms:modified xsi:type="dcterms:W3CDTF">2019-02-16T02:44:14Z</dcterms:modified>
  <dc:title>3GPP TSG RAN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